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B1134" w14:textId="77777777" w:rsidR="00B44AFB" w:rsidRPr="0062568A" w:rsidRDefault="00B44AFB" w:rsidP="00CB520B">
      <w:pPr>
        <w:jc w:val="center"/>
        <w:rPr>
          <w:b/>
          <w:sz w:val="28"/>
          <w:szCs w:val="28"/>
        </w:rPr>
      </w:pPr>
      <w:r w:rsidRPr="0062568A">
        <w:rPr>
          <w:b/>
          <w:sz w:val="28"/>
          <w:szCs w:val="28"/>
        </w:rPr>
        <w:t>Town Administrator Report</w:t>
      </w:r>
    </w:p>
    <w:p w14:paraId="5455C245" w14:textId="3BE64C96" w:rsidR="0062568A" w:rsidRDefault="00F44D8E" w:rsidP="60FB7842">
      <w:pPr>
        <w:ind w:left="3600" w:firstLine="720"/>
        <w:rPr>
          <w:b/>
          <w:bCs/>
          <w:sz w:val="24"/>
          <w:szCs w:val="24"/>
        </w:rPr>
      </w:pPr>
      <w:r>
        <w:rPr>
          <w:b/>
          <w:bCs/>
          <w:sz w:val="24"/>
          <w:szCs w:val="24"/>
        </w:rPr>
        <w:t xml:space="preserve">September </w:t>
      </w:r>
      <w:r w:rsidR="00224032">
        <w:rPr>
          <w:b/>
          <w:bCs/>
          <w:sz w:val="24"/>
          <w:szCs w:val="24"/>
        </w:rPr>
        <w:t>16</w:t>
      </w:r>
      <w:r w:rsidR="60FB7842" w:rsidRPr="60FB7842">
        <w:rPr>
          <w:b/>
          <w:bCs/>
          <w:sz w:val="24"/>
          <w:szCs w:val="24"/>
        </w:rPr>
        <w:t>, 201</w:t>
      </w:r>
      <w:r>
        <w:rPr>
          <w:b/>
          <w:bCs/>
          <w:sz w:val="24"/>
          <w:szCs w:val="24"/>
        </w:rPr>
        <w:t>9</w:t>
      </w:r>
    </w:p>
    <w:p w14:paraId="400F4C6F" w14:textId="77777777" w:rsidR="003541D2" w:rsidRDefault="003541D2" w:rsidP="009A01EB">
      <w:pPr>
        <w:ind w:left="3600" w:firstLine="720"/>
        <w:rPr>
          <w:b/>
        </w:rPr>
      </w:pPr>
    </w:p>
    <w:p w14:paraId="2BC365F4" w14:textId="14F297F6" w:rsidR="00500E78" w:rsidRPr="00A0121C" w:rsidRDefault="00F44D8E" w:rsidP="00A0121C">
      <w:pPr>
        <w:ind w:firstLine="720"/>
        <w:rPr>
          <w:b/>
          <w:sz w:val="24"/>
          <w:szCs w:val="24"/>
          <w:u w:val="single"/>
        </w:rPr>
      </w:pPr>
      <w:r w:rsidRPr="00A0121C">
        <w:rPr>
          <w:b/>
          <w:sz w:val="24"/>
          <w:szCs w:val="24"/>
          <w:u w:val="single"/>
        </w:rPr>
        <w:t>A</w:t>
      </w:r>
      <w:r w:rsidR="00A0121C" w:rsidRPr="00A0121C">
        <w:rPr>
          <w:b/>
          <w:sz w:val="24"/>
          <w:szCs w:val="24"/>
          <w:u w:val="single"/>
        </w:rPr>
        <w:t>MBULANCE SERVICES</w:t>
      </w:r>
      <w:r w:rsidRPr="00A0121C">
        <w:rPr>
          <w:b/>
          <w:sz w:val="24"/>
          <w:szCs w:val="24"/>
          <w:u w:val="single"/>
        </w:rPr>
        <w:t xml:space="preserve">  </w:t>
      </w:r>
    </w:p>
    <w:p w14:paraId="6F76E1B6" w14:textId="77777777" w:rsidR="00A0121C" w:rsidRDefault="00F44D8E" w:rsidP="00500E78">
      <w:pPr>
        <w:pStyle w:val="ListParagraph"/>
        <w:ind w:left="990"/>
        <w:rPr>
          <w:bCs/>
          <w:sz w:val="24"/>
          <w:szCs w:val="24"/>
        </w:rPr>
      </w:pPr>
      <w:r>
        <w:rPr>
          <w:bCs/>
          <w:sz w:val="24"/>
          <w:szCs w:val="24"/>
        </w:rPr>
        <w:t xml:space="preserve">Have reviewed the current arrangement with AMR and checked out response times.  Response times average mid-teens and about 10% of responses exceed 20 minutes.  Action Ambulance apparently submitted a proposal some months ago.  I called Action and asked to see another copy of their proposal.  I also explained the Town’s concern that AMR has moved their ambulance to Allen and Cooley and asked Action if they can offer better service.  Action knows that the Town is not currently paying a stipend for ambulance services. </w:t>
      </w:r>
    </w:p>
    <w:p w14:paraId="1B55A9BF" w14:textId="77777777" w:rsidR="00A0121C" w:rsidRDefault="00A0121C" w:rsidP="00500E78">
      <w:pPr>
        <w:pStyle w:val="ListParagraph"/>
        <w:ind w:left="990"/>
        <w:rPr>
          <w:bCs/>
          <w:sz w:val="24"/>
          <w:szCs w:val="24"/>
        </w:rPr>
      </w:pPr>
    </w:p>
    <w:p w14:paraId="52AB4A89" w14:textId="22E10CE7" w:rsidR="0047325C" w:rsidRDefault="00A0121C" w:rsidP="00500E78">
      <w:pPr>
        <w:pStyle w:val="ListParagraph"/>
        <w:ind w:left="990"/>
        <w:rPr>
          <w:bCs/>
          <w:sz w:val="24"/>
          <w:szCs w:val="24"/>
        </w:rPr>
      </w:pPr>
      <w:r>
        <w:rPr>
          <w:bCs/>
          <w:sz w:val="24"/>
          <w:szCs w:val="24"/>
        </w:rPr>
        <w:t>Chief Farnsworth reports that the average response time is 13.07 minutes.</w:t>
      </w:r>
      <w:bookmarkStart w:id="0" w:name="_GoBack"/>
      <w:bookmarkEnd w:id="0"/>
      <w:r w:rsidR="0047325C">
        <w:rPr>
          <w:bCs/>
          <w:sz w:val="24"/>
          <w:szCs w:val="24"/>
        </w:rPr>
        <w:br/>
      </w:r>
    </w:p>
    <w:p w14:paraId="69808C0E" w14:textId="1BD73C6E" w:rsidR="00F44D8E" w:rsidRDefault="0047325C" w:rsidP="00500E78">
      <w:pPr>
        <w:pStyle w:val="ListParagraph"/>
        <w:ind w:left="990"/>
        <w:rPr>
          <w:bCs/>
          <w:sz w:val="24"/>
          <w:szCs w:val="24"/>
        </w:rPr>
      </w:pPr>
      <w:r>
        <w:rPr>
          <w:bCs/>
          <w:sz w:val="24"/>
          <w:szCs w:val="24"/>
        </w:rPr>
        <w:t xml:space="preserve">I called </w:t>
      </w:r>
      <w:r w:rsidR="0048192D">
        <w:rPr>
          <w:bCs/>
          <w:sz w:val="24"/>
          <w:szCs w:val="24"/>
        </w:rPr>
        <w:t>the East Longmeadow Town Manager t</w:t>
      </w:r>
      <w:r>
        <w:rPr>
          <w:bCs/>
          <w:sz w:val="24"/>
          <w:szCs w:val="24"/>
        </w:rPr>
        <w:t xml:space="preserve">oday to discuss a possible arrangement where East Longmeadow would provide ambulance services to the Town.  </w:t>
      </w:r>
      <w:r w:rsidR="0048192D">
        <w:rPr>
          <w:bCs/>
          <w:sz w:val="24"/>
          <w:szCs w:val="24"/>
        </w:rPr>
        <w:t xml:space="preserve">Mary McNally </w:t>
      </w:r>
      <w:r>
        <w:rPr>
          <w:bCs/>
          <w:sz w:val="24"/>
          <w:szCs w:val="24"/>
        </w:rPr>
        <w:t xml:space="preserve">said that she would support such a proposal and will talk with the Fire Chief and the BoS to assess interest.   </w:t>
      </w:r>
      <w:r w:rsidR="00F44D8E">
        <w:rPr>
          <w:bCs/>
          <w:sz w:val="24"/>
          <w:szCs w:val="24"/>
        </w:rPr>
        <w:br/>
      </w:r>
    </w:p>
    <w:p w14:paraId="48C37B31" w14:textId="417E879E" w:rsidR="00500E78" w:rsidRPr="00A0121C" w:rsidRDefault="00224032" w:rsidP="00A0121C">
      <w:pPr>
        <w:pStyle w:val="ListParagraph"/>
        <w:ind w:left="630"/>
        <w:rPr>
          <w:b/>
          <w:sz w:val="24"/>
          <w:szCs w:val="24"/>
          <w:u w:val="single"/>
        </w:rPr>
      </w:pPr>
      <w:r w:rsidRPr="00A0121C">
        <w:rPr>
          <w:b/>
          <w:sz w:val="24"/>
          <w:szCs w:val="24"/>
          <w:u w:val="single"/>
        </w:rPr>
        <w:t>ADA</w:t>
      </w:r>
      <w:r w:rsidR="00A0121C">
        <w:rPr>
          <w:b/>
          <w:sz w:val="24"/>
          <w:szCs w:val="24"/>
          <w:u w:val="single"/>
        </w:rPr>
        <w:t xml:space="preserve"> GRANT</w:t>
      </w:r>
    </w:p>
    <w:p w14:paraId="44FECEF6" w14:textId="1DAE74CC" w:rsidR="00210C86" w:rsidRDefault="00224032" w:rsidP="00500E78">
      <w:pPr>
        <w:pStyle w:val="ListParagraph"/>
        <w:ind w:left="990"/>
        <w:rPr>
          <w:bCs/>
          <w:sz w:val="24"/>
          <w:szCs w:val="24"/>
        </w:rPr>
      </w:pPr>
      <w:r>
        <w:rPr>
          <w:bCs/>
          <w:sz w:val="24"/>
          <w:szCs w:val="24"/>
        </w:rPr>
        <w:t xml:space="preserve">Pam and I met with a representative of PVTA and the Building Inspector to discuss the new ADA grant round.  Before any grants will be approved, the Town must have an ADA Coordinator and an ADA Committee.   Becky Moriarity has agreed to serve again as ADA Coordinator, and we are recruiting Committee members.  The Building Inspector has provided a copy of the Hampden Town Hall Capital Improvement and Accessibility Study, and I will attempt to put together an acceptable plan.  </w:t>
      </w:r>
      <w:r w:rsidR="00210C86">
        <w:rPr>
          <w:bCs/>
          <w:sz w:val="24"/>
          <w:szCs w:val="24"/>
        </w:rPr>
        <w:t xml:space="preserve">  </w:t>
      </w:r>
      <w:r w:rsidR="00210C86">
        <w:rPr>
          <w:bCs/>
          <w:sz w:val="24"/>
          <w:szCs w:val="24"/>
        </w:rPr>
        <w:br/>
      </w:r>
    </w:p>
    <w:p w14:paraId="4ABE8FDF" w14:textId="733B7269" w:rsidR="00500E78" w:rsidRPr="00A0121C" w:rsidRDefault="00236514" w:rsidP="00A0121C">
      <w:pPr>
        <w:pStyle w:val="ListParagraph"/>
        <w:ind w:left="630"/>
        <w:rPr>
          <w:b/>
          <w:sz w:val="24"/>
          <w:szCs w:val="24"/>
          <w:u w:val="single"/>
        </w:rPr>
      </w:pPr>
      <w:r w:rsidRPr="00A0121C">
        <w:rPr>
          <w:b/>
          <w:sz w:val="24"/>
          <w:szCs w:val="24"/>
          <w:u w:val="single"/>
        </w:rPr>
        <w:t xml:space="preserve">HR  </w:t>
      </w:r>
    </w:p>
    <w:p w14:paraId="721E7A1E" w14:textId="022B1B2F" w:rsidR="00913327" w:rsidRDefault="00236514" w:rsidP="00500E78">
      <w:pPr>
        <w:pStyle w:val="ListParagraph"/>
        <w:rPr>
          <w:bCs/>
          <w:sz w:val="24"/>
          <w:szCs w:val="24"/>
        </w:rPr>
      </w:pPr>
      <w:r>
        <w:rPr>
          <w:bCs/>
          <w:sz w:val="24"/>
          <w:szCs w:val="24"/>
        </w:rPr>
        <w:t xml:space="preserve">There will be a meeting next Wednesday with the Cliff Bombard, Dick Patullo, Jane Budynkiewicz and myself to set up an electronic timesheet system with the required sign offs by department heads and the T.A.  Have had an initial discussion with the Treasurer about an orientation packet for new employees which will include copies of the by-laws, the employee handbook and Ethics course requirements.  These documents are available now.  The goal would be to centralize administration of new employee orientation and make it consistent throughout the organization. </w:t>
      </w:r>
      <w:r w:rsidR="00913327">
        <w:rPr>
          <w:bCs/>
          <w:sz w:val="24"/>
          <w:szCs w:val="24"/>
        </w:rPr>
        <w:br/>
      </w:r>
    </w:p>
    <w:p w14:paraId="6CEE7FA4" w14:textId="2BB1C957" w:rsidR="00A0121C" w:rsidRPr="00A0121C" w:rsidRDefault="00224032" w:rsidP="00A0121C">
      <w:pPr>
        <w:pStyle w:val="ListParagraph"/>
        <w:ind w:left="630"/>
        <w:rPr>
          <w:bCs/>
          <w:sz w:val="24"/>
          <w:szCs w:val="24"/>
          <w:u w:val="single"/>
        </w:rPr>
      </w:pPr>
      <w:r w:rsidRPr="00A0121C">
        <w:rPr>
          <w:b/>
          <w:sz w:val="24"/>
          <w:szCs w:val="24"/>
          <w:u w:val="single"/>
        </w:rPr>
        <w:t>C</w:t>
      </w:r>
      <w:r w:rsidR="00A0121C" w:rsidRPr="00A0121C">
        <w:rPr>
          <w:b/>
          <w:sz w:val="24"/>
          <w:szCs w:val="24"/>
          <w:u w:val="single"/>
        </w:rPr>
        <w:t>UPOLA</w:t>
      </w:r>
      <w:r w:rsidRPr="00A0121C">
        <w:rPr>
          <w:bCs/>
          <w:sz w:val="24"/>
          <w:szCs w:val="24"/>
          <w:u w:val="single"/>
        </w:rPr>
        <w:t xml:space="preserve">  </w:t>
      </w:r>
    </w:p>
    <w:p w14:paraId="373D4A69" w14:textId="6842FCF0" w:rsidR="0098706D" w:rsidRDefault="00224032" w:rsidP="00A0121C">
      <w:pPr>
        <w:pStyle w:val="ListParagraph"/>
        <w:rPr>
          <w:bCs/>
          <w:sz w:val="24"/>
          <w:szCs w:val="24"/>
        </w:rPr>
      </w:pPr>
      <w:r>
        <w:rPr>
          <w:bCs/>
          <w:sz w:val="24"/>
          <w:szCs w:val="24"/>
        </w:rPr>
        <w:t xml:space="preserve">The Building Inspector has briefed me regarding the Cupola at the Town House.  It is in poor condition and is leaking water into the building.  I have asked for a list of local companies that could provide an estimate for the cost of repair.  </w:t>
      </w:r>
      <w:r w:rsidR="00913327">
        <w:rPr>
          <w:bCs/>
          <w:sz w:val="24"/>
          <w:szCs w:val="24"/>
        </w:rPr>
        <w:t xml:space="preserve">  </w:t>
      </w:r>
      <w:r w:rsidR="0098706D">
        <w:rPr>
          <w:bCs/>
          <w:sz w:val="24"/>
          <w:szCs w:val="24"/>
        </w:rPr>
        <w:br/>
      </w:r>
    </w:p>
    <w:p w14:paraId="2FC4E538" w14:textId="6C127E05" w:rsidR="00500E78" w:rsidRPr="00A0121C" w:rsidRDefault="00BB013D" w:rsidP="00A0121C">
      <w:pPr>
        <w:pStyle w:val="ListParagraph"/>
        <w:ind w:left="630"/>
        <w:rPr>
          <w:bCs/>
          <w:sz w:val="24"/>
          <w:szCs w:val="24"/>
          <w:u w:val="single"/>
        </w:rPr>
      </w:pPr>
      <w:r w:rsidRPr="00A0121C">
        <w:rPr>
          <w:b/>
          <w:sz w:val="24"/>
          <w:szCs w:val="24"/>
          <w:u w:val="single"/>
        </w:rPr>
        <w:t>S</w:t>
      </w:r>
      <w:r w:rsidR="00A0121C" w:rsidRPr="00A0121C">
        <w:rPr>
          <w:b/>
          <w:sz w:val="24"/>
          <w:szCs w:val="24"/>
          <w:u w:val="single"/>
        </w:rPr>
        <w:t>OLAR BY-LAW</w:t>
      </w:r>
    </w:p>
    <w:p w14:paraId="53256A6B" w14:textId="0D6A1717" w:rsidR="009A5CE6" w:rsidRPr="00500E78" w:rsidRDefault="00BB013D" w:rsidP="00500E78">
      <w:pPr>
        <w:pStyle w:val="ListParagraph"/>
        <w:ind w:left="630"/>
        <w:rPr>
          <w:bCs/>
          <w:sz w:val="24"/>
          <w:szCs w:val="24"/>
        </w:rPr>
      </w:pPr>
      <w:r>
        <w:rPr>
          <w:bCs/>
          <w:sz w:val="24"/>
          <w:szCs w:val="24"/>
        </w:rPr>
        <w:t xml:space="preserve"> It needs more work by Town Counsel, so the two advertisements have been postponed.  </w:t>
      </w:r>
      <w:r w:rsidR="009A5CE6" w:rsidRPr="00500E78">
        <w:rPr>
          <w:bCs/>
          <w:sz w:val="24"/>
          <w:szCs w:val="24"/>
        </w:rPr>
        <w:br/>
      </w:r>
    </w:p>
    <w:p w14:paraId="7164B4F3" w14:textId="626557ED" w:rsidR="00AF5A2A" w:rsidRPr="00A0121C" w:rsidRDefault="00A0121C" w:rsidP="00A0121C">
      <w:pPr>
        <w:pStyle w:val="ListParagraph"/>
        <w:ind w:left="630"/>
        <w:rPr>
          <w:b/>
          <w:sz w:val="24"/>
          <w:szCs w:val="24"/>
          <w:u w:val="single"/>
        </w:rPr>
      </w:pPr>
      <w:r w:rsidRPr="00A0121C">
        <w:rPr>
          <w:b/>
          <w:sz w:val="24"/>
          <w:szCs w:val="24"/>
          <w:u w:val="single"/>
        </w:rPr>
        <w:t>COMMUNITY COMPACT GRANT</w:t>
      </w:r>
    </w:p>
    <w:p w14:paraId="285E45BF" w14:textId="77777777" w:rsidR="00AF5A2A" w:rsidRPr="00AF5A2A" w:rsidRDefault="00A0121C" w:rsidP="00500E78">
      <w:pPr>
        <w:pStyle w:val="ListParagraph"/>
        <w:ind w:left="990"/>
        <w:rPr>
          <w:sz w:val="24"/>
          <w:szCs w:val="24"/>
        </w:rPr>
      </w:pPr>
      <w:hyperlink r:id="rId5" w:anchor="energy-and-environment-best-practices-" w:history="1">
        <w:r w:rsidR="00AF5A2A" w:rsidRPr="00AF5A2A">
          <w:rPr>
            <w:sz w:val="24"/>
            <w:szCs w:val="24"/>
          </w:rPr>
          <w:t xml:space="preserve">Energy and Environment Best Practices </w:t>
        </w:r>
      </w:hyperlink>
    </w:p>
    <w:p w14:paraId="75FB5E4C" w14:textId="77777777" w:rsidR="00AF5A2A" w:rsidRPr="00AF5A2A" w:rsidRDefault="00A0121C" w:rsidP="00500E78">
      <w:pPr>
        <w:pStyle w:val="ListParagraph"/>
        <w:ind w:left="990"/>
        <w:rPr>
          <w:bCs/>
          <w:sz w:val="24"/>
          <w:szCs w:val="24"/>
        </w:rPr>
      </w:pPr>
      <w:hyperlink r:id="rId6" w:anchor="human-resources-best-practices-" w:history="1">
        <w:r w:rsidR="00AF5A2A" w:rsidRPr="00AF5A2A">
          <w:rPr>
            <w:sz w:val="24"/>
            <w:szCs w:val="24"/>
          </w:rPr>
          <w:t xml:space="preserve">Human Resources Best Practices </w:t>
        </w:r>
      </w:hyperlink>
    </w:p>
    <w:p w14:paraId="3ABE59CE" w14:textId="685D7507" w:rsidR="0048192D" w:rsidRDefault="0048192D" w:rsidP="00AF5A2A">
      <w:pPr>
        <w:pStyle w:val="ListParagraph"/>
        <w:ind w:left="630"/>
        <w:rPr>
          <w:bCs/>
          <w:sz w:val="24"/>
          <w:szCs w:val="24"/>
        </w:rPr>
      </w:pPr>
    </w:p>
    <w:p w14:paraId="0BEFB63E" w14:textId="7F80847B" w:rsidR="00F55A3C" w:rsidRPr="00A0121C" w:rsidRDefault="0048192D" w:rsidP="00A0121C">
      <w:pPr>
        <w:ind w:firstLine="630"/>
        <w:rPr>
          <w:bCs/>
          <w:sz w:val="24"/>
          <w:szCs w:val="24"/>
        </w:rPr>
      </w:pPr>
      <w:r w:rsidRPr="00A0121C">
        <w:rPr>
          <w:bCs/>
          <w:sz w:val="24"/>
          <w:szCs w:val="24"/>
        </w:rPr>
        <w:t>Committee on Infrastructure and Capital Needs</w:t>
      </w:r>
      <w:r w:rsidR="00F55A3C" w:rsidRPr="00A0121C">
        <w:rPr>
          <w:bCs/>
          <w:sz w:val="24"/>
          <w:szCs w:val="24"/>
        </w:rPr>
        <w:br/>
      </w:r>
    </w:p>
    <w:p w14:paraId="2559E2DD" w14:textId="1B51B8BB" w:rsidR="00B164D4" w:rsidRDefault="00F55A3C" w:rsidP="00500E78">
      <w:pPr>
        <w:pStyle w:val="ListParagraph"/>
        <w:ind w:left="630"/>
        <w:rPr>
          <w:bCs/>
          <w:sz w:val="24"/>
          <w:szCs w:val="24"/>
        </w:rPr>
      </w:pPr>
      <w:r>
        <w:rPr>
          <w:bCs/>
          <w:sz w:val="24"/>
          <w:szCs w:val="24"/>
        </w:rPr>
        <w:t xml:space="preserve">  </w:t>
      </w:r>
      <w:r w:rsidR="00B164D4">
        <w:rPr>
          <w:bCs/>
          <w:sz w:val="24"/>
          <w:szCs w:val="24"/>
        </w:rPr>
        <w:br/>
      </w:r>
    </w:p>
    <w:p w14:paraId="51B1478A" w14:textId="77777777" w:rsidR="00BE76B1" w:rsidRDefault="00BE76B1" w:rsidP="00BE76B1">
      <w:pPr>
        <w:pStyle w:val="ListParagraph"/>
        <w:ind w:left="630"/>
        <w:rPr>
          <w:bCs/>
          <w:sz w:val="24"/>
          <w:szCs w:val="24"/>
        </w:rPr>
      </w:pPr>
    </w:p>
    <w:p w14:paraId="5A6646C3" w14:textId="35821338" w:rsidR="004E60FD" w:rsidRPr="003541D2" w:rsidRDefault="003541D2" w:rsidP="00BE76B1">
      <w:pPr>
        <w:pStyle w:val="ListParagraph"/>
        <w:spacing w:line="276" w:lineRule="auto"/>
        <w:ind w:left="630"/>
        <w:rPr>
          <w:b/>
          <w:sz w:val="24"/>
          <w:szCs w:val="24"/>
          <w:u w:val="single"/>
        </w:rPr>
      </w:pPr>
      <w:r w:rsidRPr="003541D2">
        <w:rPr>
          <w:b/>
          <w:sz w:val="24"/>
          <w:szCs w:val="24"/>
          <w:u w:val="single"/>
        </w:rPr>
        <w:t>UPCOMING</w:t>
      </w:r>
    </w:p>
    <w:p w14:paraId="6DE21192" w14:textId="5DF23086" w:rsidR="00236514" w:rsidRPr="00236514" w:rsidRDefault="60FB7842" w:rsidP="00791B6C">
      <w:pPr>
        <w:pStyle w:val="ListParagraph"/>
        <w:numPr>
          <w:ilvl w:val="0"/>
          <w:numId w:val="4"/>
        </w:numPr>
        <w:spacing w:line="276" w:lineRule="auto"/>
        <w:ind w:firstLine="360"/>
        <w:rPr>
          <w:rFonts w:ascii="Cambria" w:hAnsi="Cambria"/>
          <w:color w:val="385723"/>
        </w:rPr>
      </w:pPr>
      <w:r w:rsidRPr="00236514">
        <w:rPr>
          <w:sz w:val="24"/>
          <w:szCs w:val="24"/>
        </w:rPr>
        <w:t xml:space="preserve">Board of Selectmen </w:t>
      </w:r>
      <w:r w:rsidR="001F67F0" w:rsidRPr="00236514">
        <w:rPr>
          <w:sz w:val="24"/>
          <w:szCs w:val="24"/>
        </w:rPr>
        <w:t xml:space="preserve">– </w:t>
      </w:r>
      <w:r w:rsidR="00236514">
        <w:rPr>
          <w:sz w:val="24"/>
          <w:szCs w:val="24"/>
        </w:rPr>
        <w:t>September 16, 23, 30.</w:t>
      </w:r>
    </w:p>
    <w:p w14:paraId="4C2F7668" w14:textId="3A048481" w:rsidR="006D12B5" w:rsidRPr="00500E78" w:rsidRDefault="00A0086D" w:rsidP="00791B6C">
      <w:pPr>
        <w:pStyle w:val="ListParagraph"/>
        <w:numPr>
          <w:ilvl w:val="0"/>
          <w:numId w:val="4"/>
        </w:numPr>
        <w:spacing w:line="276" w:lineRule="auto"/>
        <w:ind w:firstLine="360"/>
        <w:rPr>
          <w:rFonts w:ascii="Cambria" w:hAnsi="Cambria"/>
          <w:color w:val="385723"/>
        </w:rPr>
      </w:pPr>
      <w:r w:rsidRPr="00236514">
        <w:rPr>
          <w:sz w:val="24"/>
          <w:szCs w:val="24"/>
        </w:rPr>
        <w:t>T</w:t>
      </w:r>
      <w:r w:rsidR="00DB79EA" w:rsidRPr="00236514">
        <w:rPr>
          <w:sz w:val="24"/>
          <w:szCs w:val="24"/>
        </w:rPr>
        <w:t xml:space="preserve">own Departments meeting – </w:t>
      </w:r>
      <w:r w:rsidR="00541433">
        <w:rPr>
          <w:sz w:val="24"/>
          <w:szCs w:val="24"/>
        </w:rPr>
        <w:t xml:space="preserve">September </w:t>
      </w:r>
      <w:r w:rsidR="00500E78">
        <w:rPr>
          <w:sz w:val="24"/>
          <w:szCs w:val="24"/>
        </w:rPr>
        <w:t>24</w:t>
      </w:r>
      <w:r w:rsidR="00541433">
        <w:rPr>
          <w:sz w:val="24"/>
          <w:szCs w:val="24"/>
        </w:rPr>
        <w:t xml:space="preserve"> at 10:00 a.m.</w:t>
      </w:r>
      <w:r w:rsidR="00500E78">
        <w:rPr>
          <w:sz w:val="24"/>
          <w:szCs w:val="24"/>
        </w:rPr>
        <w:t xml:space="preserve"> in Melville</w:t>
      </w:r>
    </w:p>
    <w:p w14:paraId="5A5C16B6" w14:textId="2CC71A90" w:rsidR="00500E78" w:rsidRPr="00541433" w:rsidRDefault="00500E78" w:rsidP="00791B6C">
      <w:pPr>
        <w:pStyle w:val="ListParagraph"/>
        <w:numPr>
          <w:ilvl w:val="0"/>
          <w:numId w:val="4"/>
        </w:numPr>
        <w:spacing w:line="276" w:lineRule="auto"/>
        <w:ind w:firstLine="360"/>
        <w:rPr>
          <w:rFonts w:ascii="Cambria" w:hAnsi="Cambria"/>
          <w:color w:val="385723"/>
        </w:rPr>
      </w:pPr>
      <w:r>
        <w:rPr>
          <w:sz w:val="24"/>
          <w:szCs w:val="24"/>
        </w:rPr>
        <w:t>Open Meeting Law Training – October 17, East Longmeadow Senior Center, 5:30-7:30 p.m.</w:t>
      </w:r>
    </w:p>
    <w:p w14:paraId="45E305B1" w14:textId="26694F8F" w:rsidR="00704CDC" w:rsidRPr="0048743E" w:rsidRDefault="00704CDC" w:rsidP="00791B6C">
      <w:pPr>
        <w:pStyle w:val="ListParagraph"/>
        <w:numPr>
          <w:ilvl w:val="0"/>
          <w:numId w:val="4"/>
        </w:numPr>
        <w:spacing w:line="276" w:lineRule="auto"/>
        <w:ind w:firstLine="360"/>
        <w:rPr>
          <w:sz w:val="24"/>
          <w:szCs w:val="24"/>
        </w:rPr>
      </w:pPr>
      <w:r w:rsidRPr="0048743E">
        <w:rPr>
          <w:sz w:val="24"/>
          <w:szCs w:val="24"/>
        </w:rPr>
        <w:t xml:space="preserve">Advisory Board Hearing </w:t>
      </w:r>
      <w:r w:rsidR="0048743E" w:rsidRPr="0048743E">
        <w:rPr>
          <w:sz w:val="24"/>
          <w:szCs w:val="24"/>
        </w:rPr>
        <w:t>–</w:t>
      </w:r>
      <w:r w:rsidRPr="0048743E">
        <w:rPr>
          <w:sz w:val="24"/>
          <w:szCs w:val="24"/>
        </w:rPr>
        <w:t xml:space="preserve"> </w:t>
      </w:r>
      <w:r w:rsidR="0048743E" w:rsidRPr="0048743E">
        <w:rPr>
          <w:sz w:val="24"/>
          <w:szCs w:val="24"/>
        </w:rPr>
        <w:t>October 21</w:t>
      </w:r>
    </w:p>
    <w:p w14:paraId="4848E4F6" w14:textId="5D69FB85" w:rsidR="00541433" w:rsidRPr="00236514" w:rsidRDefault="00541433" w:rsidP="00791B6C">
      <w:pPr>
        <w:pStyle w:val="ListParagraph"/>
        <w:numPr>
          <w:ilvl w:val="0"/>
          <w:numId w:val="4"/>
        </w:numPr>
        <w:spacing w:line="276" w:lineRule="auto"/>
        <w:ind w:firstLine="360"/>
        <w:rPr>
          <w:rFonts w:ascii="Cambria" w:hAnsi="Cambria"/>
          <w:color w:val="385723"/>
        </w:rPr>
      </w:pPr>
      <w:r>
        <w:rPr>
          <w:sz w:val="24"/>
          <w:szCs w:val="24"/>
        </w:rPr>
        <w:t xml:space="preserve">Special Town Meeting – October </w:t>
      </w:r>
      <w:r w:rsidR="00704CDC">
        <w:rPr>
          <w:sz w:val="24"/>
          <w:szCs w:val="24"/>
        </w:rPr>
        <w:t>28</w:t>
      </w:r>
    </w:p>
    <w:p w14:paraId="2D2FCF2C" w14:textId="6B82B701" w:rsidR="00B44AFB" w:rsidRPr="006D12B5" w:rsidRDefault="00497898" w:rsidP="006D12B5">
      <w:pPr>
        <w:rPr>
          <w:sz w:val="20"/>
        </w:rPr>
      </w:pPr>
      <w:r w:rsidRPr="006D12B5">
        <w:rPr>
          <w:sz w:val="24"/>
          <w:szCs w:val="24"/>
        </w:rPr>
        <w:t xml:space="preserve"> </w:t>
      </w:r>
    </w:p>
    <w:tbl>
      <w:tblPr>
        <w:tblW w:w="9600" w:type="dxa"/>
        <w:jc w:val="center"/>
        <w:tblCellSpacing w:w="0" w:type="dxa"/>
        <w:tblCellMar>
          <w:left w:w="0" w:type="dxa"/>
          <w:right w:w="0" w:type="dxa"/>
        </w:tblCellMar>
        <w:tblLook w:val="04A0" w:firstRow="1" w:lastRow="0" w:firstColumn="1" w:lastColumn="0" w:noHBand="0" w:noVBand="1"/>
      </w:tblPr>
      <w:tblGrid>
        <w:gridCol w:w="9750"/>
      </w:tblGrid>
      <w:tr w:rsidR="00FD18A7" w14:paraId="09F6BEAE" w14:textId="77777777" w:rsidTr="00FD18A7">
        <w:trPr>
          <w:tblCellSpacing w:w="0" w:type="dxa"/>
          <w:jc w:val="center"/>
        </w:trPr>
        <w:tc>
          <w:tcPr>
            <w:tcW w:w="0" w:type="auto"/>
            <w:hideMark/>
          </w:tcPr>
          <w:tbl>
            <w:tblPr>
              <w:tblW w:w="9750" w:type="dxa"/>
              <w:tblCellSpacing w:w="0" w:type="dxa"/>
              <w:tblCellMar>
                <w:left w:w="0" w:type="dxa"/>
                <w:right w:w="0" w:type="dxa"/>
              </w:tblCellMar>
              <w:tblLook w:val="04A0" w:firstRow="1" w:lastRow="0" w:firstColumn="1" w:lastColumn="0" w:noHBand="0" w:noVBand="1"/>
            </w:tblPr>
            <w:tblGrid>
              <w:gridCol w:w="9750"/>
            </w:tblGrid>
            <w:tr w:rsidR="00FD18A7" w14:paraId="7DB15668" w14:textId="77777777">
              <w:trPr>
                <w:tblCellSpacing w:w="0" w:type="dxa"/>
              </w:trPr>
              <w:tc>
                <w:tcPr>
                  <w:tcW w:w="0" w:type="auto"/>
                  <w:tcMar>
                    <w:top w:w="0" w:type="dxa"/>
                    <w:left w:w="0" w:type="dxa"/>
                    <w:bottom w:w="150" w:type="dxa"/>
                    <w:right w:w="0" w:type="dxa"/>
                  </w:tcMar>
                  <w:vAlign w:val="center"/>
                  <w:hideMark/>
                </w:tcPr>
                <w:p w14:paraId="2C596CD8" w14:textId="3ADF019B" w:rsidR="00FD18A7" w:rsidRDefault="00FD18A7">
                  <w:pPr>
                    <w:jc w:val="center"/>
                    <w:rPr>
                      <w:rFonts w:ascii="Helvetica" w:hAnsi="Helvetica" w:cs="Helvetica"/>
                      <w:sz w:val="18"/>
                      <w:szCs w:val="18"/>
                    </w:rPr>
                  </w:pPr>
                </w:p>
              </w:tc>
            </w:tr>
            <w:tr w:rsidR="00FD18A7" w14:paraId="539C6015" w14:textId="77777777">
              <w:trPr>
                <w:tblCellSpacing w:w="0" w:type="dxa"/>
              </w:trPr>
              <w:tc>
                <w:tcPr>
                  <w:tcW w:w="0" w:type="auto"/>
                  <w:tcMar>
                    <w:top w:w="0" w:type="dxa"/>
                    <w:left w:w="0" w:type="dxa"/>
                    <w:bottom w:w="150" w:type="dxa"/>
                    <w:right w:w="0" w:type="dxa"/>
                  </w:tcMar>
                </w:tcPr>
                <w:tbl>
                  <w:tblPr>
                    <w:tblW w:w="5000" w:type="pct"/>
                    <w:tblCellSpacing w:w="0" w:type="dxa"/>
                    <w:tblCellMar>
                      <w:left w:w="0" w:type="dxa"/>
                      <w:right w:w="0" w:type="dxa"/>
                    </w:tblCellMar>
                    <w:tblLook w:val="04A0" w:firstRow="1" w:lastRow="0" w:firstColumn="1" w:lastColumn="0" w:noHBand="0" w:noVBand="1"/>
                  </w:tblPr>
                  <w:tblGrid>
                    <w:gridCol w:w="9750"/>
                  </w:tblGrid>
                  <w:tr w:rsidR="00FD18A7" w14:paraId="7B392799" w14:textId="77777777">
                    <w:trPr>
                      <w:tblCellSpacing w:w="0" w:type="dxa"/>
                    </w:trPr>
                    <w:tc>
                      <w:tcPr>
                        <w:tcW w:w="0" w:type="auto"/>
                        <w:vAlign w:val="center"/>
                        <w:hideMark/>
                      </w:tcPr>
                      <w:p w14:paraId="174CDFFA" w14:textId="77777777" w:rsidR="00FD18A7" w:rsidRDefault="00FD18A7">
                        <w:pPr>
                          <w:rPr>
                            <w:rFonts w:ascii="Helvetica" w:hAnsi="Helvetica" w:cs="Helvetica"/>
                            <w:sz w:val="18"/>
                            <w:szCs w:val="18"/>
                          </w:rPr>
                        </w:pPr>
                      </w:p>
                    </w:tc>
                  </w:tr>
                </w:tbl>
                <w:p w14:paraId="5AB1181C" w14:textId="77777777" w:rsidR="00FD18A7" w:rsidRDefault="00FD18A7">
                  <w:pPr>
                    <w:rPr>
                      <w:rFonts w:ascii="Helvetica"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750"/>
                  </w:tblGrid>
                  <w:tr w:rsidR="00FD18A7" w14:paraId="6892E6D7" w14:textId="77777777">
                    <w:trPr>
                      <w:tblCellSpacing w:w="0" w:type="dxa"/>
                      <w:hidden/>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9750"/>
                        </w:tblGrid>
                        <w:tr w:rsidR="00FD18A7" w14:paraId="54B06E6A" w14:textId="77777777">
                          <w:trPr>
                            <w:tblCellSpacing w:w="0" w:type="dxa"/>
                            <w:hidden/>
                          </w:trPr>
                          <w:tc>
                            <w:tcPr>
                              <w:tcW w:w="0" w:type="auto"/>
                              <w:tcMar>
                                <w:top w:w="0" w:type="dxa"/>
                                <w:left w:w="0" w:type="dxa"/>
                                <w:bottom w:w="75" w:type="dxa"/>
                                <w:right w:w="0" w:type="dxa"/>
                              </w:tcMar>
                              <w:vAlign w:val="center"/>
                              <w:hideMark/>
                            </w:tcPr>
                            <w:p w14:paraId="56F6CA01" w14:textId="77777777" w:rsidR="00FD18A7" w:rsidRDefault="00FD18A7">
                              <w:pPr>
                                <w:rPr>
                                  <w:rFonts w:ascii="Helvetica" w:hAnsi="Helvetica" w:cs="Helvetica"/>
                                  <w:vanish/>
                                  <w:sz w:val="18"/>
                                  <w:szCs w:val="18"/>
                                </w:rPr>
                              </w:pPr>
                            </w:p>
                          </w:tc>
                        </w:tr>
                      </w:tbl>
                      <w:p w14:paraId="3ADA6CF6" w14:textId="77777777" w:rsidR="00FD18A7" w:rsidRDefault="00FD18A7">
                        <w:pPr>
                          <w:rPr>
                            <w:rFonts w:cs="Times New Roman"/>
                          </w:rPr>
                        </w:pPr>
                      </w:p>
                    </w:tc>
                  </w:tr>
                  <w:tr w:rsidR="00FD18A7" w14:paraId="58EC6287" w14:textId="77777777">
                    <w:trPr>
                      <w:tblCellSpacing w:w="0" w:type="dxa"/>
                    </w:trPr>
                    <w:tc>
                      <w:tcPr>
                        <w:tcW w:w="0" w:type="auto"/>
                        <w:vAlign w:val="center"/>
                        <w:hideMark/>
                      </w:tcPr>
                      <w:p w14:paraId="66AEBF43" w14:textId="77777777" w:rsidR="00FD18A7" w:rsidRDefault="00FD18A7">
                        <w:pPr>
                          <w:rPr>
                            <w:sz w:val="20"/>
                            <w:szCs w:val="20"/>
                          </w:rPr>
                        </w:pPr>
                      </w:p>
                    </w:tc>
                  </w:tr>
                </w:tbl>
                <w:p w14:paraId="7F8CB22D" w14:textId="77777777" w:rsidR="00FD18A7" w:rsidRDefault="00FD18A7">
                  <w:pPr>
                    <w:rPr>
                      <w:rFonts w:cs="Times New Roman"/>
                    </w:rPr>
                  </w:pPr>
                </w:p>
              </w:tc>
            </w:tr>
          </w:tbl>
          <w:p w14:paraId="311EE9A9" w14:textId="77777777" w:rsidR="00FD18A7" w:rsidRDefault="00FD18A7">
            <w:pPr>
              <w:rPr>
                <w:rFonts w:cs="Times New Roman"/>
              </w:rPr>
            </w:pPr>
          </w:p>
        </w:tc>
      </w:tr>
    </w:tbl>
    <w:p w14:paraId="4FA03F71" w14:textId="77777777" w:rsidR="00B44AFB" w:rsidRDefault="00B44AFB" w:rsidP="00B44AFB">
      <w:pPr>
        <w:pStyle w:val="ListParagraph"/>
        <w:ind w:left="2160"/>
        <w:rPr>
          <w:sz w:val="20"/>
        </w:rPr>
      </w:pPr>
    </w:p>
    <w:p w14:paraId="6AE35D29" w14:textId="77777777" w:rsidR="00B44AFB" w:rsidRDefault="00B44AFB" w:rsidP="00B44AFB">
      <w:pPr>
        <w:pStyle w:val="ListParagraph"/>
        <w:ind w:left="1440"/>
        <w:rPr>
          <w:sz w:val="20"/>
        </w:rPr>
      </w:pPr>
    </w:p>
    <w:p w14:paraId="3041030F" w14:textId="6481CBC0" w:rsidR="00B44AFB" w:rsidRPr="00FD18A7" w:rsidRDefault="00FD18A7" w:rsidP="00FD18A7">
      <w:pPr>
        <w:rPr>
          <w:sz w:val="20"/>
        </w:rPr>
      </w:pPr>
      <w:r>
        <w:rPr>
          <w:sz w:val="20"/>
        </w:rPr>
        <w:t xml:space="preserve">        </w:t>
      </w:r>
    </w:p>
    <w:p w14:paraId="48C5985E" w14:textId="77777777" w:rsidR="00DC27C0" w:rsidRPr="00B44AFB" w:rsidRDefault="00DC27C0" w:rsidP="00B44AFB"/>
    <w:sectPr w:rsidR="00DC27C0" w:rsidRPr="00B44AFB" w:rsidSect="00DB55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57962"/>
    <w:multiLevelType w:val="hybridMultilevel"/>
    <w:tmpl w:val="CF3E3132"/>
    <w:lvl w:ilvl="0" w:tplc="6092522C">
      <w:start w:val="1"/>
      <w:numFmt w:val="lowerLetter"/>
      <w:lvlText w:val="%1."/>
      <w:lvlJc w:val="left"/>
      <w:pPr>
        <w:ind w:left="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4A7127AB"/>
    <w:multiLevelType w:val="hybridMultilevel"/>
    <w:tmpl w:val="4B185BA8"/>
    <w:lvl w:ilvl="0" w:tplc="9E20CA0E">
      <w:start w:val="1"/>
      <w:numFmt w:val="decimal"/>
      <w:lvlText w:val="%1."/>
      <w:lvlJc w:val="left"/>
      <w:pPr>
        <w:ind w:left="630" w:hanging="360"/>
      </w:pPr>
      <w:rPr>
        <w:b/>
        <w:bCs w:val="0"/>
      </w:rPr>
    </w:lvl>
    <w:lvl w:ilvl="1" w:tplc="6092522C">
      <w:start w:val="1"/>
      <w:numFmt w:val="lowerLetter"/>
      <w:lvlText w:val="%2."/>
      <w:lvlJc w:val="left"/>
      <w:pPr>
        <w:ind w:left="99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4D5ACA"/>
    <w:multiLevelType w:val="multilevel"/>
    <w:tmpl w:val="860C0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B1"/>
    <w:rsid w:val="0000317A"/>
    <w:rsid w:val="00007301"/>
    <w:rsid w:val="00026FF8"/>
    <w:rsid w:val="00031967"/>
    <w:rsid w:val="00033A58"/>
    <w:rsid w:val="00045E67"/>
    <w:rsid w:val="0005708E"/>
    <w:rsid w:val="00063FC6"/>
    <w:rsid w:val="00071907"/>
    <w:rsid w:val="000752AF"/>
    <w:rsid w:val="00076F08"/>
    <w:rsid w:val="00084A68"/>
    <w:rsid w:val="000966B0"/>
    <w:rsid w:val="000A1EEF"/>
    <w:rsid w:val="000D14F1"/>
    <w:rsid w:val="000E1CC6"/>
    <w:rsid w:val="001231EE"/>
    <w:rsid w:val="001252F6"/>
    <w:rsid w:val="00125EFD"/>
    <w:rsid w:val="00143C77"/>
    <w:rsid w:val="00152631"/>
    <w:rsid w:val="00152F68"/>
    <w:rsid w:val="00170AA2"/>
    <w:rsid w:val="001746B0"/>
    <w:rsid w:val="00175243"/>
    <w:rsid w:val="001D4B1C"/>
    <w:rsid w:val="001E1100"/>
    <w:rsid w:val="001E46E8"/>
    <w:rsid w:val="001F67F0"/>
    <w:rsid w:val="0020360C"/>
    <w:rsid w:val="0020492F"/>
    <w:rsid w:val="00210C86"/>
    <w:rsid w:val="00224032"/>
    <w:rsid w:val="00236514"/>
    <w:rsid w:val="00244434"/>
    <w:rsid w:val="002548A5"/>
    <w:rsid w:val="00255E9A"/>
    <w:rsid w:val="00256D0C"/>
    <w:rsid w:val="0025772C"/>
    <w:rsid w:val="002602E2"/>
    <w:rsid w:val="00266C49"/>
    <w:rsid w:val="00273CA2"/>
    <w:rsid w:val="00273CCE"/>
    <w:rsid w:val="0027529D"/>
    <w:rsid w:val="0027693E"/>
    <w:rsid w:val="002D5169"/>
    <w:rsid w:val="00307B8D"/>
    <w:rsid w:val="00340592"/>
    <w:rsid w:val="00343585"/>
    <w:rsid w:val="00347C72"/>
    <w:rsid w:val="00353C02"/>
    <w:rsid w:val="003541D2"/>
    <w:rsid w:val="00360FB6"/>
    <w:rsid w:val="00363A32"/>
    <w:rsid w:val="003651B1"/>
    <w:rsid w:val="00375E22"/>
    <w:rsid w:val="003862AC"/>
    <w:rsid w:val="003C118A"/>
    <w:rsid w:val="003C3FB7"/>
    <w:rsid w:val="003C40FE"/>
    <w:rsid w:val="003E1DE2"/>
    <w:rsid w:val="003E43C1"/>
    <w:rsid w:val="003F1537"/>
    <w:rsid w:val="00407CDD"/>
    <w:rsid w:val="00421341"/>
    <w:rsid w:val="00424115"/>
    <w:rsid w:val="004252F4"/>
    <w:rsid w:val="00433F4D"/>
    <w:rsid w:val="00440869"/>
    <w:rsid w:val="0045730D"/>
    <w:rsid w:val="00457C8D"/>
    <w:rsid w:val="00467745"/>
    <w:rsid w:val="0047325C"/>
    <w:rsid w:val="0048192D"/>
    <w:rsid w:val="00482601"/>
    <w:rsid w:val="004860A7"/>
    <w:rsid w:val="0048743E"/>
    <w:rsid w:val="00494549"/>
    <w:rsid w:val="00497898"/>
    <w:rsid w:val="004B2A5A"/>
    <w:rsid w:val="004B6CD0"/>
    <w:rsid w:val="004B7588"/>
    <w:rsid w:val="004C637D"/>
    <w:rsid w:val="004D068B"/>
    <w:rsid w:val="004E60FD"/>
    <w:rsid w:val="004F1149"/>
    <w:rsid w:val="00500E78"/>
    <w:rsid w:val="00504147"/>
    <w:rsid w:val="00511567"/>
    <w:rsid w:val="005122C0"/>
    <w:rsid w:val="00534C5C"/>
    <w:rsid w:val="00541433"/>
    <w:rsid w:val="005468EB"/>
    <w:rsid w:val="005520EE"/>
    <w:rsid w:val="0055693A"/>
    <w:rsid w:val="005638AB"/>
    <w:rsid w:val="0057192E"/>
    <w:rsid w:val="005965EB"/>
    <w:rsid w:val="005B5D43"/>
    <w:rsid w:val="005C02E1"/>
    <w:rsid w:val="005C78B7"/>
    <w:rsid w:val="005D2C19"/>
    <w:rsid w:val="005D7A19"/>
    <w:rsid w:val="005F54F7"/>
    <w:rsid w:val="005F55B8"/>
    <w:rsid w:val="006006A1"/>
    <w:rsid w:val="006173A0"/>
    <w:rsid w:val="00617FF2"/>
    <w:rsid w:val="00621F48"/>
    <w:rsid w:val="0062568A"/>
    <w:rsid w:val="00631565"/>
    <w:rsid w:val="00640BD9"/>
    <w:rsid w:val="00650F8B"/>
    <w:rsid w:val="00662814"/>
    <w:rsid w:val="0068455E"/>
    <w:rsid w:val="00690833"/>
    <w:rsid w:val="006A5138"/>
    <w:rsid w:val="006B2070"/>
    <w:rsid w:val="006C07EA"/>
    <w:rsid w:val="006C416D"/>
    <w:rsid w:val="006C5551"/>
    <w:rsid w:val="006C7EB0"/>
    <w:rsid w:val="006D0A53"/>
    <w:rsid w:val="006D12B5"/>
    <w:rsid w:val="006E4A90"/>
    <w:rsid w:val="006E792D"/>
    <w:rsid w:val="006F0D6F"/>
    <w:rsid w:val="006F59B9"/>
    <w:rsid w:val="00704CDC"/>
    <w:rsid w:val="00705B91"/>
    <w:rsid w:val="00717DB0"/>
    <w:rsid w:val="0072338F"/>
    <w:rsid w:val="0072361E"/>
    <w:rsid w:val="00731CB4"/>
    <w:rsid w:val="00736486"/>
    <w:rsid w:val="007434A6"/>
    <w:rsid w:val="00746571"/>
    <w:rsid w:val="007515A7"/>
    <w:rsid w:val="0075430E"/>
    <w:rsid w:val="00757EA8"/>
    <w:rsid w:val="007614B2"/>
    <w:rsid w:val="00774929"/>
    <w:rsid w:val="007820AF"/>
    <w:rsid w:val="007855CE"/>
    <w:rsid w:val="00787825"/>
    <w:rsid w:val="00796B45"/>
    <w:rsid w:val="007A62A3"/>
    <w:rsid w:val="007B02EB"/>
    <w:rsid w:val="007B2271"/>
    <w:rsid w:val="007C6F15"/>
    <w:rsid w:val="007E1925"/>
    <w:rsid w:val="007F21A0"/>
    <w:rsid w:val="007F4254"/>
    <w:rsid w:val="00807A13"/>
    <w:rsid w:val="008149F9"/>
    <w:rsid w:val="00830271"/>
    <w:rsid w:val="00830C9D"/>
    <w:rsid w:val="00836EB1"/>
    <w:rsid w:val="00862156"/>
    <w:rsid w:val="008667B2"/>
    <w:rsid w:val="008A1870"/>
    <w:rsid w:val="008C23FF"/>
    <w:rsid w:val="008E202B"/>
    <w:rsid w:val="008F14A7"/>
    <w:rsid w:val="00913327"/>
    <w:rsid w:val="00921149"/>
    <w:rsid w:val="0092614A"/>
    <w:rsid w:val="00940F2A"/>
    <w:rsid w:val="00961785"/>
    <w:rsid w:val="00962174"/>
    <w:rsid w:val="009671E1"/>
    <w:rsid w:val="009867B3"/>
    <w:rsid w:val="0098706D"/>
    <w:rsid w:val="00990D1A"/>
    <w:rsid w:val="009A01EB"/>
    <w:rsid w:val="009A5CE6"/>
    <w:rsid w:val="009B4FA0"/>
    <w:rsid w:val="009C04BA"/>
    <w:rsid w:val="009E0D65"/>
    <w:rsid w:val="009F5508"/>
    <w:rsid w:val="00A0086D"/>
    <w:rsid w:val="00A0121C"/>
    <w:rsid w:val="00A17783"/>
    <w:rsid w:val="00A31E1F"/>
    <w:rsid w:val="00A40FEA"/>
    <w:rsid w:val="00A516B1"/>
    <w:rsid w:val="00A554BF"/>
    <w:rsid w:val="00A65E77"/>
    <w:rsid w:val="00A83AE7"/>
    <w:rsid w:val="00A84E61"/>
    <w:rsid w:val="00A8753B"/>
    <w:rsid w:val="00A917AA"/>
    <w:rsid w:val="00A91C29"/>
    <w:rsid w:val="00AA7876"/>
    <w:rsid w:val="00AB4E10"/>
    <w:rsid w:val="00AF5A2A"/>
    <w:rsid w:val="00B03DBA"/>
    <w:rsid w:val="00B07F1B"/>
    <w:rsid w:val="00B14390"/>
    <w:rsid w:val="00B14618"/>
    <w:rsid w:val="00B15F30"/>
    <w:rsid w:val="00B164D4"/>
    <w:rsid w:val="00B44AFB"/>
    <w:rsid w:val="00B514E9"/>
    <w:rsid w:val="00B600F4"/>
    <w:rsid w:val="00B90F4F"/>
    <w:rsid w:val="00B92D67"/>
    <w:rsid w:val="00BA374A"/>
    <w:rsid w:val="00BB013D"/>
    <w:rsid w:val="00BB3C1F"/>
    <w:rsid w:val="00BC342C"/>
    <w:rsid w:val="00BD2CD0"/>
    <w:rsid w:val="00BE31B1"/>
    <w:rsid w:val="00BE3669"/>
    <w:rsid w:val="00BE76B1"/>
    <w:rsid w:val="00C255E4"/>
    <w:rsid w:val="00C32B72"/>
    <w:rsid w:val="00C50D80"/>
    <w:rsid w:val="00C713B3"/>
    <w:rsid w:val="00CB1578"/>
    <w:rsid w:val="00CB520B"/>
    <w:rsid w:val="00CD5355"/>
    <w:rsid w:val="00CD7300"/>
    <w:rsid w:val="00CF2286"/>
    <w:rsid w:val="00D22B61"/>
    <w:rsid w:val="00D27367"/>
    <w:rsid w:val="00D3066A"/>
    <w:rsid w:val="00D31423"/>
    <w:rsid w:val="00D3255F"/>
    <w:rsid w:val="00D467F5"/>
    <w:rsid w:val="00D70554"/>
    <w:rsid w:val="00D72F46"/>
    <w:rsid w:val="00D83903"/>
    <w:rsid w:val="00D83AD8"/>
    <w:rsid w:val="00DB1CBA"/>
    <w:rsid w:val="00DB55A8"/>
    <w:rsid w:val="00DB79EA"/>
    <w:rsid w:val="00DC00A1"/>
    <w:rsid w:val="00DC1C6D"/>
    <w:rsid w:val="00DC27C0"/>
    <w:rsid w:val="00DC6C30"/>
    <w:rsid w:val="00DD42DB"/>
    <w:rsid w:val="00DD4943"/>
    <w:rsid w:val="00DD6225"/>
    <w:rsid w:val="00DF2143"/>
    <w:rsid w:val="00DF7BEA"/>
    <w:rsid w:val="00E01FE9"/>
    <w:rsid w:val="00E31567"/>
    <w:rsid w:val="00E3294B"/>
    <w:rsid w:val="00E43836"/>
    <w:rsid w:val="00E4601D"/>
    <w:rsid w:val="00E50FBF"/>
    <w:rsid w:val="00E62E5D"/>
    <w:rsid w:val="00E637D9"/>
    <w:rsid w:val="00E67F96"/>
    <w:rsid w:val="00E75E82"/>
    <w:rsid w:val="00E84BCF"/>
    <w:rsid w:val="00E94879"/>
    <w:rsid w:val="00EA2459"/>
    <w:rsid w:val="00EA6788"/>
    <w:rsid w:val="00EB0DDE"/>
    <w:rsid w:val="00EE6B31"/>
    <w:rsid w:val="00EF086A"/>
    <w:rsid w:val="00F05E2E"/>
    <w:rsid w:val="00F21683"/>
    <w:rsid w:val="00F30EDF"/>
    <w:rsid w:val="00F438C8"/>
    <w:rsid w:val="00F44D8E"/>
    <w:rsid w:val="00F4603E"/>
    <w:rsid w:val="00F55A3C"/>
    <w:rsid w:val="00F62FC7"/>
    <w:rsid w:val="00F7102A"/>
    <w:rsid w:val="00F81CA2"/>
    <w:rsid w:val="00F83194"/>
    <w:rsid w:val="00F979E5"/>
    <w:rsid w:val="00FA2889"/>
    <w:rsid w:val="00FA7419"/>
    <w:rsid w:val="00FB3F70"/>
    <w:rsid w:val="00FB4FE1"/>
    <w:rsid w:val="00FC22E6"/>
    <w:rsid w:val="00FC5A7E"/>
    <w:rsid w:val="00FD18A7"/>
    <w:rsid w:val="00FE349D"/>
    <w:rsid w:val="00FF34ED"/>
    <w:rsid w:val="60FB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A7A7"/>
  <w15:docId w15:val="{B8583137-3742-422D-B9F9-8FBD732F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4AF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516B1"/>
    <w:pPr>
      <w:ind w:left="720"/>
      <w:contextualSpacing/>
    </w:pPr>
  </w:style>
  <w:style w:type="paragraph" w:styleId="BalloonText">
    <w:name w:val="Balloon Text"/>
    <w:basedOn w:val="Normal"/>
    <w:link w:val="BalloonTextChar"/>
    <w:uiPriority w:val="99"/>
    <w:semiHidden/>
    <w:unhideWhenUsed/>
    <w:rsid w:val="005F5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4F7"/>
    <w:rPr>
      <w:rFonts w:ascii="Segoe UI" w:hAnsi="Segoe UI" w:cs="Segoe UI"/>
      <w:sz w:val="18"/>
      <w:szCs w:val="18"/>
    </w:rPr>
  </w:style>
  <w:style w:type="table" w:styleId="TableGrid">
    <w:name w:val="Table Grid"/>
    <w:basedOn w:val="TableNormal"/>
    <w:uiPriority w:val="39"/>
    <w:rsid w:val="00774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D18A7"/>
    <w:rPr>
      <w:color w:val="0000FF"/>
      <w:u w:val="single"/>
    </w:rPr>
  </w:style>
  <w:style w:type="character" w:customStyle="1" w:styleId="aolmaile2ma-style">
    <w:name w:val="aolmail_e2ma-style"/>
    <w:basedOn w:val="DefaultParagraphFont"/>
    <w:rsid w:val="00FD1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2937">
      <w:bodyDiv w:val="1"/>
      <w:marLeft w:val="0"/>
      <w:marRight w:val="0"/>
      <w:marTop w:val="0"/>
      <w:marBottom w:val="0"/>
      <w:divBdr>
        <w:top w:val="none" w:sz="0" w:space="0" w:color="auto"/>
        <w:left w:val="none" w:sz="0" w:space="0" w:color="auto"/>
        <w:bottom w:val="none" w:sz="0" w:space="0" w:color="auto"/>
        <w:right w:val="none" w:sz="0" w:space="0" w:color="auto"/>
      </w:divBdr>
    </w:div>
    <w:div w:id="43676171">
      <w:bodyDiv w:val="1"/>
      <w:marLeft w:val="0"/>
      <w:marRight w:val="0"/>
      <w:marTop w:val="0"/>
      <w:marBottom w:val="0"/>
      <w:divBdr>
        <w:top w:val="none" w:sz="0" w:space="0" w:color="auto"/>
        <w:left w:val="none" w:sz="0" w:space="0" w:color="auto"/>
        <w:bottom w:val="none" w:sz="0" w:space="0" w:color="auto"/>
        <w:right w:val="none" w:sz="0" w:space="0" w:color="auto"/>
      </w:divBdr>
    </w:div>
    <w:div w:id="299966425">
      <w:bodyDiv w:val="1"/>
      <w:marLeft w:val="0"/>
      <w:marRight w:val="0"/>
      <w:marTop w:val="0"/>
      <w:marBottom w:val="0"/>
      <w:divBdr>
        <w:top w:val="none" w:sz="0" w:space="0" w:color="auto"/>
        <w:left w:val="none" w:sz="0" w:space="0" w:color="auto"/>
        <w:bottom w:val="none" w:sz="0" w:space="0" w:color="auto"/>
        <w:right w:val="none" w:sz="0" w:space="0" w:color="auto"/>
      </w:divBdr>
    </w:div>
    <w:div w:id="738329541">
      <w:bodyDiv w:val="1"/>
      <w:marLeft w:val="0"/>
      <w:marRight w:val="0"/>
      <w:marTop w:val="0"/>
      <w:marBottom w:val="0"/>
      <w:divBdr>
        <w:top w:val="none" w:sz="0" w:space="0" w:color="auto"/>
        <w:left w:val="none" w:sz="0" w:space="0" w:color="auto"/>
        <w:bottom w:val="none" w:sz="0" w:space="0" w:color="auto"/>
        <w:right w:val="none" w:sz="0" w:space="0" w:color="auto"/>
      </w:divBdr>
    </w:div>
    <w:div w:id="1341466601">
      <w:bodyDiv w:val="1"/>
      <w:marLeft w:val="0"/>
      <w:marRight w:val="0"/>
      <w:marTop w:val="0"/>
      <w:marBottom w:val="0"/>
      <w:divBdr>
        <w:top w:val="none" w:sz="0" w:space="0" w:color="auto"/>
        <w:left w:val="none" w:sz="0" w:space="0" w:color="auto"/>
        <w:bottom w:val="none" w:sz="0" w:space="0" w:color="auto"/>
        <w:right w:val="none" w:sz="0" w:space="0" w:color="auto"/>
      </w:divBdr>
    </w:div>
    <w:div w:id="195547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info-details/community-compact-best-practice-areas" TargetMode="External"/><Relationship Id="rId5" Type="http://schemas.openxmlformats.org/officeDocument/2006/relationships/hyperlink" Target="https://www.mass.gov/info-details/community-compact-best-practice-are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1431</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Select Men</dc:creator>
  <cp:lastModifiedBy>Robert Markel</cp:lastModifiedBy>
  <cp:revision>5</cp:revision>
  <cp:lastPrinted>2019-09-09T20:45:00Z</cp:lastPrinted>
  <dcterms:created xsi:type="dcterms:W3CDTF">2019-09-09T20:45:00Z</dcterms:created>
  <dcterms:modified xsi:type="dcterms:W3CDTF">2019-09-11T16:34:00Z</dcterms:modified>
</cp:coreProperties>
</file>