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4404" w14:textId="77777777" w:rsidR="0034379F" w:rsidRDefault="0034379F" w:rsidP="00000C43">
      <w:pPr>
        <w:pStyle w:val="NoSpacing"/>
      </w:pPr>
    </w:p>
    <w:p w14:paraId="23736D3A" w14:textId="77BB56A0" w:rsidR="00C616AB" w:rsidRDefault="00000C43" w:rsidP="00000C43">
      <w:pPr>
        <w:pStyle w:val="NoSpacing"/>
      </w:pPr>
      <w:r>
        <w:t xml:space="preserve">Advisory </w:t>
      </w:r>
      <w:r w:rsidR="001322CE">
        <w:t>Public Hearing</w:t>
      </w:r>
      <w:r>
        <w:t xml:space="preserve">, </w:t>
      </w:r>
      <w:r w:rsidR="00A16F15">
        <w:t>4/</w:t>
      </w:r>
      <w:r w:rsidR="00222555">
        <w:t>10</w:t>
      </w:r>
      <w:r w:rsidR="00B06E7B">
        <w:t>/2023</w:t>
      </w:r>
      <w:r w:rsidR="000603EC">
        <w:tab/>
      </w:r>
      <w:r w:rsidR="00E915CC">
        <w:tab/>
      </w:r>
      <w:r w:rsidR="00E915CC">
        <w:tab/>
      </w:r>
      <w:r w:rsidR="00E915CC">
        <w:tab/>
      </w:r>
      <w:r w:rsidR="00E915CC">
        <w:tab/>
        <w:t xml:space="preserve">Approved </w:t>
      </w:r>
      <w:r w:rsidR="00B51CF5">
        <w:t xml:space="preserve">   </w:t>
      </w:r>
      <w:r w:rsidR="00354725">
        <w:tab/>
      </w:r>
      <w:r w:rsidR="00CC188A">
        <w:t>5/8/23</w:t>
      </w:r>
      <w:bookmarkStart w:id="0" w:name="_GoBack"/>
      <w:bookmarkEnd w:id="0"/>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105AE045" w:rsidR="00000C43" w:rsidRDefault="00000C43" w:rsidP="00000C43">
      <w:pPr>
        <w:pStyle w:val="NoSpacing"/>
      </w:pPr>
      <w:r>
        <w:t xml:space="preserve">Meeting began at </w:t>
      </w:r>
      <w:r w:rsidR="001322CE">
        <w:t>7:05</w:t>
      </w:r>
      <w:r>
        <w:t xml:space="preserve"> PM.</w:t>
      </w:r>
    </w:p>
    <w:p w14:paraId="604073D6" w14:textId="77777777" w:rsidR="00000C43" w:rsidRDefault="00000C43" w:rsidP="00000C43">
      <w:pPr>
        <w:pStyle w:val="NoSpacing"/>
      </w:pPr>
    </w:p>
    <w:p w14:paraId="0B4216BE" w14:textId="53C0CC7B"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r w:rsidR="006F236C">
        <w:t xml:space="preserve">, </w:t>
      </w:r>
      <w:r w:rsidR="00EC7C60">
        <w:t>Kathy Pessolano</w:t>
      </w:r>
      <w:r w:rsidR="00956559">
        <w:t>, Heather Turcotte</w:t>
      </w:r>
    </w:p>
    <w:p w14:paraId="20015EF7" w14:textId="75E51FD0" w:rsidR="00C547DD" w:rsidRDefault="00EC7C60" w:rsidP="00000C43">
      <w:pPr>
        <w:pStyle w:val="NoSpacing"/>
      </w:pPr>
      <w:r>
        <w:t xml:space="preserve">Guests: </w:t>
      </w:r>
      <w:r w:rsidR="001322CE">
        <w:t>Approximately 25 residents</w:t>
      </w:r>
    </w:p>
    <w:p w14:paraId="731C4B99" w14:textId="77777777" w:rsidR="008D409B" w:rsidRDefault="008D409B" w:rsidP="00000C43">
      <w:pPr>
        <w:pStyle w:val="NoSpacing"/>
      </w:pPr>
    </w:p>
    <w:p w14:paraId="29D33DD8" w14:textId="5AFF856A" w:rsidR="00AE4D9E" w:rsidRDefault="00956559" w:rsidP="00000C43">
      <w:pPr>
        <w:pStyle w:val="NoSpacing"/>
      </w:pPr>
      <w:r>
        <w:t xml:space="preserve">Agenda: </w:t>
      </w:r>
      <w:r w:rsidR="00AE4D9E">
        <w:t xml:space="preserve">Review of </w:t>
      </w:r>
      <w:r w:rsidR="001322CE">
        <w:t>Annual Town Meeting warrant</w:t>
      </w:r>
      <w:r w:rsidR="009D0823">
        <w:t>.</w:t>
      </w:r>
    </w:p>
    <w:p w14:paraId="74543606" w14:textId="0AB1DBD7" w:rsidR="00AE4D9E" w:rsidRDefault="00AE4D9E" w:rsidP="00000C43">
      <w:pPr>
        <w:pStyle w:val="NoSpacing"/>
      </w:pPr>
    </w:p>
    <w:p w14:paraId="644B6E11" w14:textId="02B66D82" w:rsidR="00956559" w:rsidRPr="00956559" w:rsidRDefault="00222555" w:rsidP="00000C43">
      <w:pPr>
        <w:pStyle w:val="NoSpacing"/>
        <w:rPr>
          <w:u w:val="single"/>
        </w:rPr>
      </w:pPr>
      <w:r>
        <w:rPr>
          <w:u w:val="single"/>
        </w:rPr>
        <w:t>Warrant Review</w:t>
      </w:r>
    </w:p>
    <w:p w14:paraId="748923E7" w14:textId="6A0594C6" w:rsidR="00956559" w:rsidRDefault="00956559" w:rsidP="00000C43">
      <w:pPr>
        <w:pStyle w:val="NoSpacing"/>
      </w:pPr>
    </w:p>
    <w:p w14:paraId="715C85E6" w14:textId="6F8D27EF" w:rsidR="00A16F15" w:rsidRDefault="00222555" w:rsidP="00000C43">
      <w:pPr>
        <w:pStyle w:val="NoSpacing"/>
      </w:pPr>
      <w:r>
        <w:t>Review of the latest draft of the Annual Town Meeting warrant.</w:t>
      </w:r>
    </w:p>
    <w:p w14:paraId="45ED7C52" w14:textId="77777777" w:rsidR="00956559" w:rsidRDefault="00956559" w:rsidP="00000C43">
      <w:pPr>
        <w:pStyle w:val="NoSpacing"/>
      </w:pPr>
    </w:p>
    <w:p w14:paraId="06C0D11D" w14:textId="3E66479F" w:rsidR="00F240FA" w:rsidRDefault="001322CE" w:rsidP="00000C43">
      <w:pPr>
        <w:pStyle w:val="NoSpacing"/>
        <w:rPr>
          <w:u w:val="single"/>
        </w:rPr>
      </w:pPr>
      <w:r>
        <w:rPr>
          <w:u w:val="single"/>
        </w:rPr>
        <w:t>Article 1 – Town Report</w:t>
      </w:r>
    </w:p>
    <w:p w14:paraId="2A27E464" w14:textId="74D6759A" w:rsidR="001322CE" w:rsidRDefault="001322CE" w:rsidP="00000C43">
      <w:pPr>
        <w:pStyle w:val="NoSpacing"/>
        <w:rPr>
          <w:u w:val="single"/>
        </w:rPr>
      </w:pPr>
    </w:p>
    <w:p w14:paraId="626A82CA" w14:textId="784613BA" w:rsidR="001322CE" w:rsidRDefault="001322CE" w:rsidP="00000C43">
      <w:pPr>
        <w:pStyle w:val="NoSpacing"/>
      </w:pPr>
      <w:r>
        <w:t>Town report is being prepared and will be available at Town Meeting</w:t>
      </w:r>
    </w:p>
    <w:p w14:paraId="336FB7B7" w14:textId="5FE7A5BF" w:rsidR="001322CE" w:rsidRDefault="001322CE" w:rsidP="00000C43">
      <w:pPr>
        <w:pStyle w:val="NoSpacing"/>
      </w:pPr>
    </w:p>
    <w:p w14:paraId="54CE680D" w14:textId="1F677A89" w:rsidR="001322CE" w:rsidRPr="00780781" w:rsidRDefault="001322CE" w:rsidP="00000C43">
      <w:pPr>
        <w:pStyle w:val="NoSpacing"/>
        <w:rPr>
          <w:i/>
        </w:rPr>
      </w:pPr>
      <w:r w:rsidRPr="00780781">
        <w:rPr>
          <w:i/>
        </w:rPr>
        <w:t>Article 2 – Budget</w:t>
      </w:r>
    </w:p>
    <w:p w14:paraId="4825CFA8" w14:textId="5FD4AA77" w:rsidR="001322CE" w:rsidRDefault="001322CE" w:rsidP="00000C43">
      <w:pPr>
        <w:pStyle w:val="NoSpacing"/>
      </w:pPr>
    </w:p>
    <w:p w14:paraId="7C9C891E" w14:textId="781EAA4C" w:rsidR="001322CE" w:rsidRDefault="001322CE" w:rsidP="00000C43">
      <w:pPr>
        <w:pStyle w:val="NoSpacing"/>
      </w:pPr>
      <w:r>
        <w:t>Doug clarified that salaries were considered for 4% COLA, as well as contractual obligations. All budget totals were reviewed.</w:t>
      </w:r>
    </w:p>
    <w:p w14:paraId="4B782E6E" w14:textId="5C99FF83" w:rsidR="001322CE" w:rsidRDefault="001322CE" w:rsidP="00000C43">
      <w:pPr>
        <w:pStyle w:val="NoSpacing"/>
      </w:pPr>
    </w:p>
    <w:p w14:paraId="1AEC1E5B" w14:textId="4D71FB51" w:rsidR="001322CE" w:rsidRDefault="001322CE" w:rsidP="00000C43">
      <w:pPr>
        <w:pStyle w:val="NoSpacing"/>
      </w:pPr>
      <w:r>
        <w:t xml:space="preserve">Discussion item – Park and Rec Director. Park Commissioners indicated that they were proposing to bring back the director </w:t>
      </w:r>
      <w:r w:rsidR="0038771A">
        <w:t xml:space="preserve">position and wanted to find more opportunities for the entire town population and engage with the larger community. They also wanted to use the TWB and park facilities better. </w:t>
      </w:r>
    </w:p>
    <w:p w14:paraId="28C33A47" w14:textId="649F8630" w:rsidR="0038771A" w:rsidRDefault="0038771A" w:rsidP="00000C43">
      <w:pPr>
        <w:pStyle w:val="NoSpacing"/>
      </w:pPr>
    </w:p>
    <w:p w14:paraId="56EBDBD1" w14:textId="092C24D0" w:rsidR="0038771A" w:rsidRPr="00780781" w:rsidRDefault="0038771A" w:rsidP="00000C43">
      <w:pPr>
        <w:pStyle w:val="NoSpacing"/>
        <w:rPr>
          <w:u w:val="single"/>
        </w:rPr>
      </w:pPr>
      <w:r w:rsidRPr="00780781">
        <w:rPr>
          <w:u w:val="single"/>
        </w:rPr>
        <w:t>Article 3 – Prior Year Bills</w:t>
      </w:r>
    </w:p>
    <w:p w14:paraId="7D8D028C" w14:textId="25A79D89" w:rsidR="0038771A" w:rsidRDefault="0038771A" w:rsidP="00000C43">
      <w:pPr>
        <w:pStyle w:val="NoSpacing"/>
      </w:pPr>
    </w:p>
    <w:p w14:paraId="2A53612B" w14:textId="22803475" w:rsidR="0038771A" w:rsidRDefault="0038771A" w:rsidP="00000C43">
      <w:pPr>
        <w:pStyle w:val="NoSpacing"/>
      </w:pPr>
      <w:r>
        <w:t>There are no prior year bills.</w:t>
      </w:r>
    </w:p>
    <w:p w14:paraId="2B693ABB" w14:textId="7EFEE3AF" w:rsidR="0038771A" w:rsidRDefault="0038771A" w:rsidP="00000C43">
      <w:pPr>
        <w:pStyle w:val="NoSpacing"/>
      </w:pPr>
    </w:p>
    <w:p w14:paraId="1371A2EB" w14:textId="586F1CC3" w:rsidR="0038771A" w:rsidRPr="00780781" w:rsidRDefault="0038771A" w:rsidP="00000C43">
      <w:pPr>
        <w:pStyle w:val="NoSpacing"/>
        <w:rPr>
          <w:u w:val="single"/>
        </w:rPr>
      </w:pPr>
      <w:r w:rsidRPr="00780781">
        <w:rPr>
          <w:u w:val="single"/>
        </w:rPr>
        <w:t xml:space="preserve">Article 4 </w:t>
      </w:r>
      <w:r w:rsidR="00780781" w:rsidRPr="00780781">
        <w:rPr>
          <w:u w:val="single"/>
        </w:rPr>
        <w:t>–</w:t>
      </w:r>
      <w:r w:rsidRPr="00780781">
        <w:rPr>
          <w:u w:val="single"/>
        </w:rPr>
        <w:t xml:space="preserve"> </w:t>
      </w:r>
      <w:r w:rsidR="00780781" w:rsidRPr="00780781">
        <w:rPr>
          <w:u w:val="single"/>
        </w:rPr>
        <w:t>Revolving Funds</w:t>
      </w:r>
    </w:p>
    <w:p w14:paraId="39AF3F81" w14:textId="42B091B5" w:rsidR="00780781" w:rsidRDefault="00780781" w:rsidP="00000C43">
      <w:pPr>
        <w:pStyle w:val="NoSpacing"/>
      </w:pPr>
    </w:p>
    <w:p w14:paraId="0AD2A566" w14:textId="7F6BA793" w:rsidR="00780781" w:rsidRDefault="00780781" w:rsidP="00000C43">
      <w:pPr>
        <w:pStyle w:val="NoSpacing"/>
      </w:pPr>
      <w:r>
        <w:t>This is a standing article.</w:t>
      </w:r>
    </w:p>
    <w:p w14:paraId="6008B47A" w14:textId="77777777" w:rsidR="00780781" w:rsidRDefault="00780781" w:rsidP="00000C43">
      <w:pPr>
        <w:pStyle w:val="NoSpacing"/>
      </w:pPr>
    </w:p>
    <w:p w14:paraId="688BC649" w14:textId="231FAC9A" w:rsidR="00780781" w:rsidRPr="00780781" w:rsidRDefault="00780781" w:rsidP="00000C43">
      <w:pPr>
        <w:pStyle w:val="NoSpacing"/>
        <w:rPr>
          <w:u w:val="single"/>
        </w:rPr>
      </w:pPr>
      <w:r w:rsidRPr="00780781">
        <w:rPr>
          <w:u w:val="single"/>
        </w:rPr>
        <w:t>Article 5 – Enterprise Fund</w:t>
      </w:r>
    </w:p>
    <w:p w14:paraId="112D45E6" w14:textId="10DF33A4" w:rsidR="00780781" w:rsidRDefault="00780781" w:rsidP="00000C43">
      <w:pPr>
        <w:pStyle w:val="NoSpacing"/>
      </w:pPr>
    </w:p>
    <w:p w14:paraId="5DCCDF10" w14:textId="463C6799" w:rsidR="00780781" w:rsidRDefault="00780781" w:rsidP="00000C43">
      <w:pPr>
        <w:pStyle w:val="NoSpacing"/>
      </w:pPr>
      <w:r>
        <w:t>BOS indicates no action necessary</w:t>
      </w:r>
    </w:p>
    <w:p w14:paraId="165F3A5E" w14:textId="5E4EDD32" w:rsidR="00780781" w:rsidRDefault="00780781" w:rsidP="00000C43">
      <w:pPr>
        <w:pStyle w:val="NoSpacing"/>
      </w:pPr>
    </w:p>
    <w:p w14:paraId="1288B816" w14:textId="7919CA77" w:rsidR="00780781" w:rsidRPr="00780781" w:rsidRDefault="00780781" w:rsidP="00000C43">
      <w:pPr>
        <w:pStyle w:val="NoSpacing"/>
        <w:rPr>
          <w:u w:val="single"/>
        </w:rPr>
      </w:pPr>
      <w:r w:rsidRPr="00780781">
        <w:rPr>
          <w:u w:val="single"/>
        </w:rPr>
        <w:t>Article 6 – Community Preservation Fund</w:t>
      </w:r>
    </w:p>
    <w:p w14:paraId="6D793A21" w14:textId="5EB7EA6A" w:rsidR="00780781" w:rsidRDefault="00780781" w:rsidP="00000C43">
      <w:pPr>
        <w:pStyle w:val="NoSpacing"/>
      </w:pPr>
    </w:p>
    <w:p w14:paraId="7F3E9DD6" w14:textId="6D708005" w:rsidR="00780781" w:rsidRDefault="00780781" w:rsidP="00000C43">
      <w:pPr>
        <w:pStyle w:val="NoSpacing"/>
      </w:pPr>
      <w:r>
        <w:t>Doug indicated there are two requests. Minnechaug Land Trust is requesting $63,300 for 13.1 acres off the end of Walnut Street that abuts the existing Minnechaug property and the river. The HWRSD is requesting $45,000 for adaptive playground equipment for Green Meadows.</w:t>
      </w:r>
    </w:p>
    <w:p w14:paraId="180DAF2F" w14:textId="0FEC43B2" w:rsidR="00780781" w:rsidRDefault="00780781" w:rsidP="00000C43">
      <w:pPr>
        <w:pStyle w:val="NoSpacing"/>
      </w:pPr>
    </w:p>
    <w:p w14:paraId="75EDAB26" w14:textId="52F2B020" w:rsidR="00780781" w:rsidRPr="00780781" w:rsidRDefault="00780781" w:rsidP="00000C43">
      <w:pPr>
        <w:pStyle w:val="NoSpacing"/>
        <w:rPr>
          <w:u w:val="single"/>
        </w:rPr>
      </w:pPr>
      <w:r w:rsidRPr="00780781">
        <w:rPr>
          <w:u w:val="single"/>
        </w:rPr>
        <w:t>Article 7 – Conservation Fund</w:t>
      </w:r>
    </w:p>
    <w:p w14:paraId="435BAE7D" w14:textId="2F41DCB5" w:rsidR="00780781" w:rsidRDefault="00780781" w:rsidP="00000C43">
      <w:pPr>
        <w:pStyle w:val="NoSpacing"/>
      </w:pPr>
    </w:p>
    <w:p w14:paraId="0CBCE9CB" w14:textId="5D92F178" w:rsidR="00780781" w:rsidRDefault="00780781" w:rsidP="00000C43">
      <w:pPr>
        <w:pStyle w:val="NoSpacing"/>
      </w:pPr>
      <w:r>
        <w:t>Standing article; $1000</w:t>
      </w:r>
    </w:p>
    <w:p w14:paraId="69467B15" w14:textId="4FECC372" w:rsidR="00780781" w:rsidRDefault="00780781" w:rsidP="00000C43">
      <w:pPr>
        <w:pStyle w:val="NoSpacing"/>
      </w:pPr>
    </w:p>
    <w:p w14:paraId="4912DF0E" w14:textId="019E1AA8" w:rsidR="00780781" w:rsidRPr="00780781" w:rsidRDefault="00780781" w:rsidP="00000C43">
      <w:pPr>
        <w:pStyle w:val="NoSpacing"/>
        <w:rPr>
          <w:u w:val="single"/>
        </w:rPr>
      </w:pPr>
      <w:r w:rsidRPr="00780781">
        <w:rPr>
          <w:u w:val="single"/>
        </w:rPr>
        <w:t>Article 8 – State Highway Aid</w:t>
      </w:r>
    </w:p>
    <w:p w14:paraId="29714FA9" w14:textId="7B09DBD0" w:rsidR="00780781" w:rsidRDefault="00780781" w:rsidP="00000C43">
      <w:pPr>
        <w:pStyle w:val="NoSpacing"/>
      </w:pPr>
    </w:p>
    <w:p w14:paraId="4442A29A" w14:textId="69FC766D" w:rsidR="00780781" w:rsidRPr="00780781" w:rsidRDefault="00780781" w:rsidP="00000C43">
      <w:pPr>
        <w:pStyle w:val="NoSpacing"/>
        <w:rPr>
          <w:u w:val="single"/>
        </w:rPr>
      </w:pPr>
      <w:r w:rsidRPr="00780781">
        <w:rPr>
          <w:u w:val="single"/>
        </w:rPr>
        <w:t>Article 9 – Library Additional State Aid</w:t>
      </w:r>
    </w:p>
    <w:p w14:paraId="220040BB" w14:textId="7EC013DB" w:rsidR="00780781" w:rsidRDefault="00780781" w:rsidP="00000C43">
      <w:pPr>
        <w:pStyle w:val="NoSpacing"/>
      </w:pPr>
    </w:p>
    <w:p w14:paraId="29C6B52B" w14:textId="730499F0" w:rsidR="00780781" w:rsidRPr="00780781" w:rsidRDefault="00780781" w:rsidP="00000C43">
      <w:pPr>
        <w:pStyle w:val="NoSpacing"/>
        <w:rPr>
          <w:u w:val="single"/>
        </w:rPr>
      </w:pPr>
      <w:r w:rsidRPr="00780781">
        <w:rPr>
          <w:u w:val="single"/>
        </w:rPr>
        <w:t xml:space="preserve">Article 10 – Reimbursement for Minnechaug Land Trust </w:t>
      </w:r>
    </w:p>
    <w:p w14:paraId="567A1CB8" w14:textId="77777777" w:rsidR="00780781" w:rsidRPr="001322CE" w:rsidRDefault="00780781" w:rsidP="00000C43">
      <w:pPr>
        <w:pStyle w:val="NoSpacing"/>
      </w:pPr>
    </w:p>
    <w:p w14:paraId="0E4EAB36" w14:textId="14C170F4" w:rsidR="001322CE" w:rsidRPr="00780781" w:rsidRDefault="00780781" w:rsidP="00000C43">
      <w:pPr>
        <w:pStyle w:val="NoSpacing"/>
      </w:pPr>
      <w:r w:rsidRPr="00780781">
        <w:t>Land Trust is requesting $3,200 for remainder of stump grinding work.</w:t>
      </w:r>
    </w:p>
    <w:p w14:paraId="6E2ABC39" w14:textId="5C170606" w:rsidR="001322CE" w:rsidRDefault="001322CE" w:rsidP="00000C43">
      <w:pPr>
        <w:pStyle w:val="NoSpacing"/>
      </w:pPr>
    </w:p>
    <w:p w14:paraId="7A4EF5A8" w14:textId="4BF7FA57" w:rsidR="00780781" w:rsidRPr="007D2747" w:rsidRDefault="00780781" w:rsidP="00000C43">
      <w:pPr>
        <w:pStyle w:val="NoSpacing"/>
        <w:rPr>
          <w:u w:val="single"/>
        </w:rPr>
      </w:pPr>
      <w:r w:rsidRPr="007D2747">
        <w:rPr>
          <w:u w:val="single"/>
        </w:rPr>
        <w:t>Article 11 – Fire Truck renovation</w:t>
      </w:r>
    </w:p>
    <w:p w14:paraId="034BBC6B" w14:textId="0B87FC10" w:rsidR="00780781" w:rsidRDefault="00780781" w:rsidP="00000C43">
      <w:pPr>
        <w:pStyle w:val="NoSpacing"/>
      </w:pPr>
    </w:p>
    <w:p w14:paraId="7ADDA536" w14:textId="786E11FC" w:rsidR="00780781" w:rsidRDefault="00780781" w:rsidP="00000C43">
      <w:pPr>
        <w:pStyle w:val="NoSpacing"/>
      </w:pPr>
      <w:r>
        <w:t>$10,000 request from Fire Department</w:t>
      </w:r>
    </w:p>
    <w:p w14:paraId="31B4DE2B" w14:textId="02BBE793" w:rsidR="00780781" w:rsidRDefault="00780781" w:rsidP="00000C43">
      <w:pPr>
        <w:pStyle w:val="NoSpacing"/>
      </w:pPr>
    </w:p>
    <w:p w14:paraId="70CE9FF9" w14:textId="4C56FC4C" w:rsidR="00780781" w:rsidRPr="007D2747" w:rsidRDefault="007D2747" w:rsidP="00000C43">
      <w:pPr>
        <w:pStyle w:val="NoSpacing"/>
        <w:rPr>
          <w:u w:val="single"/>
        </w:rPr>
      </w:pPr>
      <w:r w:rsidRPr="007D2747">
        <w:rPr>
          <w:u w:val="single"/>
        </w:rPr>
        <w:t>Article</w:t>
      </w:r>
      <w:r w:rsidR="00780781" w:rsidRPr="007D2747">
        <w:rPr>
          <w:u w:val="single"/>
        </w:rPr>
        <w:t xml:space="preserve"> 12 – Defibrillators</w:t>
      </w:r>
    </w:p>
    <w:p w14:paraId="7222B6BC" w14:textId="332623D3" w:rsidR="00780781" w:rsidRDefault="00780781" w:rsidP="00000C43">
      <w:pPr>
        <w:pStyle w:val="NoSpacing"/>
      </w:pPr>
    </w:p>
    <w:p w14:paraId="59393423" w14:textId="5D1AE4FB" w:rsidR="00780781" w:rsidRDefault="00780781" w:rsidP="00000C43">
      <w:pPr>
        <w:pStyle w:val="NoSpacing"/>
      </w:pPr>
      <w:r>
        <w:t xml:space="preserve">Fire Department is </w:t>
      </w:r>
      <w:r w:rsidR="007D2747">
        <w:t>requesting</w:t>
      </w:r>
      <w:r>
        <w:t xml:space="preserve"> $5,820 for defib maintenance.</w:t>
      </w:r>
    </w:p>
    <w:p w14:paraId="37832F60" w14:textId="3EBD4227" w:rsidR="00780781" w:rsidRDefault="00780781" w:rsidP="00000C43">
      <w:pPr>
        <w:pStyle w:val="NoSpacing"/>
      </w:pPr>
    </w:p>
    <w:p w14:paraId="7D9FA88F" w14:textId="20B3F59D" w:rsidR="00780781" w:rsidRPr="007D2747" w:rsidRDefault="00780781" w:rsidP="00000C43">
      <w:pPr>
        <w:pStyle w:val="NoSpacing"/>
        <w:rPr>
          <w:u w:val="single"/>
        </w:rPr>
      </w:pPr>
      <w:r w:rsidRPr="007D2747">
        <w:rPr>
          <w:u w:val="single"/>
        </w:rPr>
        <w:t>Article 13 – Local Match for Grant, Fire Department</w:t>
      </w:r>
    </w:p>
    <w:p w14:paraId="32E25DAE" w14:textId="3130A74A" w:rsidR="00780781" w:rsidRDefault="00780781" w:rsidP="00000C43">
      <w:pPr>
        <w:pStyle w:val="NoSpacing"/>
      </w:pPr>
    </w:p>
    <w:p w14:paraId="328E9BDF" w14:textId="5BDE534D" w:rsidR="00780781" w:rsidRDefault="00780781" w:rsidP="00000C43">
      <w:pPr>
        <w:pStyle w:val="NoSpacing"/>
      </w:pPr>
      <w:r>
        <w:t>FEMA grant requires a town match of $10,952.39</w:t>
      </w:r>
    </w:p>
    <w:p w14:paraId="7B2E93A6" w14:textId="44E34FF9" w:rsidR="00780781" w:rsidRDefault="00780781" w:rsidP="00000C43">
      <w:pPr>
        <w:pStyle w:val="NoSpacing"/>
      </w:pPr>
    </w:p>
    <w:p w14:paraId="5F7FE948" w14:textId="1012A8D0" w:rsidR="00780781" w:rsidRPr="007D2747" w:rsidRDefault="00780781" w:rsidP="00000C43">
      <w:pPr>
        <w:pStyle w:val="NoSpacing"/>
        <w:rPr>
          <w:u w:val="single"/>
        </w:rPr>
      </w:pPr>
      <w:r w:rsidRPr="007D2747">
        <w:rPr>
          <w:u w:val="single"/>
        </w:rPr>
        <w:t xml:space="preserve">Article 14 – New Dump Truck </w:t>
      </w:r>
    </w:p>
    <w:p w14:paraId="36E2EA7C" w14:textId="3A4A765B" w:rsidR="008B1C97" w:rsidRDefault="008B1C97" w:rsidP="00000C43">
      <w:pPr>
        <w:pStyle w:val="NoSpacing"/>
      </w:pPr>
    </w:p>
    <w:p w14:paraId="55AB5CB2" w14:textId="793FAB77" w:rsidR="008B1C97" w:rsidRDefault="008B1C97" w:rsidP="00000C43">
      <w:pPr>
        <w:pStyle w:val="NoSpacing"/>
      </w:pPr>
      <w:r>
        <w:t>Highway Department request for $222,465. This will not require borrowing.</w:t>
      </w:r>
    </w:p>
    <w:p w14:paraId="1AA1FA34" w14:textId="33A64DBC" w:rsidR="008B1C97" w:rsidRDefault="008B1C97" w:rsidP="00000C43">
      <w:pPr>
        <w:pStyle w:val="NoSpacing"/>
      </w:pPr>
    </w:p>
    <w:p w14:paraId="0E00E391" w14:textId="4478F422" w:rsidR="008B1C97" w:rsidRPr="007D2747" w:rsidRDefault="008B1C97" w:rsidP="00000C43">
      <w:pPr>
        <w:pStyle w:val="NoSpacing"/>
        <w:rPr>
          <w:u w:val="single"/>
        </w:rPr>
      </w:pPr>
      <w:r w:rsidRPr="007D2747">
        <w:rPr>
          <w:u w:val="single"/>
        </w:rPr>
        <w:t>Article 15 – Master Plan</w:t>
      </w:r>
    </w:p>
    <w:p w14:paraId="6F3AA493" w14:textId="37C88EA5" w:rsidR="008B1C97" w:rsidRDefault="008B1C97" w:rsidP="00000C43">
      <w:pPr>
        <w:pStyle w:val="NoSpacing"/>
      </w:pPr>
    </w:p>
    <w:p w14:paraId="24151181" w14:textId="0F26EDDF" w:rsidR="008B1C97" w:rsidRDefault="008B1C97" w:rsidP="00000C43">
      <w:pPr>
        <w:pStyle w:val="NoSpacing"/>
      </w:pPr>
      <w:r>
        <w:t xml:space="preserve">We have a $75,000 grant toward work from the preferred vendor. There would be a $57,500 balance. We may be able to address this in the fall with free cash. We’ll know if the grant is renewed at that point. </w:t>
      </w:r>
    </w:p>
    <w:p w14:paraId="64B0B4BA" w14:textId="6A123D40" w:rsidR="008B1C97" w:rsidRDefault="008B1C97" w:rsidP="00000C43">
      <w:pPr>
        <w:pStyle w:val="NoSpacing"/>
      </w:pPr>
    </w:p>
    <w:p w14:paraId="06D0968F" w14:textId="0A690E23" w:rsidR="008B1C97" w:rsidRPr="007D2747" w:rsidRDefault="008B1C97" w:rsidP="00000C43">
      <w:pPr>
        <w:pStyle w:val="NoSpacing"/>
        <w:rPr>
          <w:u w:val="single"/>
        </w:rPr>
      </w:pPr>
      <w:r w:rsidRPr="007D2747">
        <w:rPr>
          <w:u w:val="single"/>
        </w:rPr>
        <w:t>Article 16 – Citizen’s Petition</w:t>
      </w:r>
    </w:p>
    <w:p w14:paraId="7B5011EE" w14:textId="49CCC0A9" w:rsidR="008B1C97" w:rsidRDefault="008B1C97" w:rsidP="00000C43">
      <w:pPr>
        <w:pStyle w:val="NoSpacing"/>
      </w:pPr>
    </w:p>
    <w:p w14:paraId="4F07EE22" w14:textId="6C5322AC" w:rsidR="008B1C97" w:rsidRDefault="008B1C97" w:rsidP="00000C43">
      <w:pPr>
        <w:pStyle w:val="NoSpacing"/>
      </w:pPr>
      <w:r>
        <w:t xml:space="preserve">Jim Smith is proposing this article to involve the Fire Department with ambulance services. The Department has an old ambulance that could be used for transports. Jim feels that this could be used to supplement the services from Action Ambulance and would like to create a fund to accept revenue for this purpose. Don Davenport spoke in opposition to this because the town has not been authorized to do billing, contracting, </w:t>
      </w:r>
      <w:r w:rsidR="007D2747">
        <w:t>etc.</w:t>
      </w:r>
      <w:r>
        <w:t xml:space="preserve"> in order to collect this revenue. Furthermore, the ambulance is old and we do not need to supplement the current contractual services. Robin Warner also expressed her opposition to this article. </w:t>
      </w:r>
    </w:p>
    <w:p w14:paraId="7FA7F6D1" w14:textId="69B4A7E2" w:rsidR="008B1C97" w:rsidRDefault="008B1C97" w:rsidP="00000C43">
      <w:pPr>
        <w:pStyle w:val="NoSpacing"/>
      </w:pPr>
    </w:p>
    <w:p w14:paraId="529981F6" w14:textId="73F59E20" w:rsidR="008B1C97" w:rsidRPr="007D2747" w:rsidRDefault="008B1C97" w:rsidP="00000C43">
      <w:pPr>
        <w:pStyle w:val="NoSpacing"/>
        <w:rPr>
          <w:u w:val="single"/>
        </w:rPr>
      </w:pPr>
      <w:r w:rsidRPr="007D2747">
        <w:rPr>
          <w:u w:val="single"/>
        </w:rPr>
        <w:t>Article 17 – HWRSD Capital Budget</w:t>
      </w:r>
    </w:p>
    <w:p w14:paraId="30C017D4" w14:textId="545EF090" w:rsidR="008B1C97" w:rsidRDefault="008B1C97" w:rsidP="00000C43">
      <w:pPr>
        <w:pStyle w:val="NoSpacing"/>
      </w:pPr>
    </w:p>
    <w:p w14:paraId="593FA844" w14:textId="01381D59" w:rsidR="008B1C97" w:rsidRDefault="008B1C97" w:rsidP="00000C43">
      <w:pPr>
        <w:pStyle w:val="NoSpacing"/>
      </w:pPr>
      <w:r>
        <w:t xml:space="preserve">This is a </w:t>
      </w:r>
      <w:r w:rsidR="007D2747">
        <w:t>placeholder</w:t>
      </w:r>
      <w:r>
        <w:t xml:space="preserve"> in case we need to vote any capital requests outside of the budget article.</w:t>
      </w:r>
    </w:p>
    <w:p w14:paraId="7E598A94" w14:textId="4C26500B" w:rsidR="008B1C97" w:rsidRDefault="008B1C97" w:rsidP="00000C43">
      <w:pPr>
        <w:pStyle w:val="NoSpacing"/>
      </w:pPr>
    </w:p>
    <w:p w14:paraId="74D98EA2" w14:textId="743C2EEF" w:rsidR="008B1C97" w:rsidRPr="007D2747" w:rsidRDefault="008B1C97" w:rsidP="00000C43">
      <w:pPr>
        <w:pStyle w:val="NoSpacing"/>
        <w:rPr>
          <w:u w:val="single"/>
        </w:rPr>
      </w:pPr>
      <w:r w:rsidRPr="007D2747">
        <w:rPr>
          <w:u w:val="single"/>
        </w:rPr>
        <w:t>Article 18 – Fiber Optic Program Borrowing</w:t>
      </w:r>
    </w:p>
    <w:p w14:paraId="43E16994" w14:textId="399C3C31" w:rsidR="008B1C97" w:rsidRDefault="008B1C97" w:rsidP="00000C43">
      <w:pPr>
        <w:pStyle w:val="NoSpacing"/>
      </w:pPr>
    </w:p>
    <w:p w14:paraId="39BDED15" w14:textId="771E28D9" w:rsidR="008B1C97" w:rsidRDefault="008B1C97" w:rsidP="00000C43">
      <w:pPr>
        <w:pStyle w:val="NoSpacing"/>
      </w:pPr>
      <w:r>
        <w:t>This will be information only – no action required.</w:t>
      </w:r>
    </w:p>
    <w:p w14:paraId="5B120CBC" w14:textId="5E7F6488" w:rsidR="008B1C97" w:rsidRDefault="008B1C97" w:rsidP="00000C43">
      <w:pPr>
        <w:pStyle w:val="NoSpacing"/>
      </w:pPr>
    </w:p>
    <w:p w14:paraId="5840A63F" w14:textId="00A2A7E2" w:rsidR="008B1C97" w:rsidRPr="007D2747" w:rsidRDefault="008B1C97" w:rsidP="00000C43">
      <w:pPr>
        <w:pStyle w:val="NoSpacing"/>
        <w:rPr>
          <w:u w:val="single"/>
        </w:rPr>
      </w:pPr>
      <w:r w:rsidRPr="007D2747">
        <w:rPr>
          <w:u w:val="single"/>
        </w:rPr>
        <w:t>Article 19 – Senior Center Design Funding</w:t>
      </w:r>
    </w:p>
    <w:p w14:paraId="7B0F2B1E" w14:textId="0FF60993" w:rsidR="008B1C97" w:rsidRDefault="008B1C97" w:rsidP="00000C43">
      <w:pPr>
        <w:pStyle w:val="NoSpacing"/>
      </w:pPr>
    </w:p>
    <w:p w14:paraId="6CDA0C2A" w14:textId="18485B37" w:rsidR="008B1C97" w:rsidRDefault="008B1C97" w:rsidP="00000C43">
      <w:pPr>
        <w:pStyle w:val="NoSpacing"/>
      </w:pPr>
      <w:r>
        <w:t>This will be information only – no action required.</w:t>
      </w:r>
    </w:p>
    <w:p w14:paraId="2AE01DFB" w14:textId="72EAE738" w:rsidR="008B1C97" w:rsidRDefault="008B1C97" w:rsidP="00000C43">
      <w:pPr>
        <w:pStyle w:val="NoSpacing"/>
      </w:pPr>
    </w:p>
    <w:p w14:paraId="38B542A9" w14:textId="4EE8EE83" w:rsidR="008B1C97" w:rsidRPr="007D2747" w:rsidRDefault="008B1C97" w:rsidP="00000C43">
      <w:pPr>
        <w:pStyle w:val="NoSpacing"/>
        <w:rPr>
          <w:u w:val="single"/>
        </w:rPr>
      </w:pPr>
      <w:r w:rsidRPr="007D2747">
        <w:rPr>
          <w:u w:val="single"/>
        </w:rPr>
        <w:t>Article 20 – Accessory Apartment Zoning</w:t>
      </w:r>
    </w:p>
    <w:p w14:paraId="5912F5D9" w14:textId="476E7301" w:rsidR="008B1C97" w:rsidRDefault="008B1C97" w:rsidP="00000C43">
      <w:pPr>
        <w:pStyle w:val="NoSpacing"/>
      </w:pPr>
    </w:p>
    <w:p w14:paraId="733EB9CA" w14:textId="53DC9E7D" w:rsidR="008B1C97" w:rsidRDefault="008B1C97" w:rsidP="00000C43">
      <w:pPr>
        <w:pStyle w:val="NoSpacing"/>
      </w:pPr>
      <w:r>
        <w:t xml:space="preserve">Planning Board article to allow the use of a room in a </w:t>
      </w:r>
      <w:r w:rsidR="007D2747">
        <w:t>single-family</w:t>
      </w:r>
      <w:r>
        <w:t xml:space="preserve"> residence as an accessory apartment.</w:t>
      </w:r>
    </w:p>
    <w:p w14:paraId="09C356D1" w14:textId="25E63D2F" w:rsidR="008B1C97" w:rsidRDefault="008B1C97" w:rsidP="00000C43">
      <w:pPr>
        <w:pStyle w:val="NoSpacing"/>
      </w:pPr>
    </w:p>
    <w:p w14:paraId="0CC602D4" w14:textId="3FE4DF6C" w:rsidR="008B1C97" w:rsidRPr="007D2747" w:rsidRDefault="008B1C97" w:rsidP="00000C43">
      <w:pPr>
        <w:pStyle w:val="NoSpacing"/>
        <w:rPr>
          <w:u w:val="single"/>
        </w:rPr>
      </w:pPr>
      <w:r w:rsidRPr="007D2747">
        <w:rPr>
          <w:u w:val="single"/>
        </w:rPr>
        <w:t xml:space="preserve">Article 21- Easement </w:t>
      </w:r>
      <w:r w:rsidR="007D2747" w:rsidRPr="007D2747">
        <w:rPr>
          <w:u w:val="single"/>
        </w:rPr>
        <w:t>Agreement</w:t>
      </w:r>
      <w:r w:rsidRPr="007D2747">
        <w:rPr>
          <w:u w:val="single"/>
        </w:rPr>
        <w:t xml:space="preserve"> with National Grid</w:t>
      </w:r>
    </w:p>
    <w:p w14:paraId="79329FC6" w14:textId="2628555C" w:rsidR="008B1C97" w:rsidRDefault="008B1C97" w:rsidP="00000C43">
      <w:pPr>
        <w:pStyle w:val="NoSpacing"/>
      </w:pPr>
    </w:p>
    <w:p w14:paraId="745F6995" w14:textId="4B2C06B5" w:rsidR="008B1C97" w:rsidRDefault="007D2747" w:rsidP="00000C43">
      <w:pPr>
        <w:pStyle w:val="NoSpacing"/>
      </w:pPr>
      <w:r>
        <w:lastRenderedPageBreak/>
        <w:t>This requires no funding.</w:t>
      </w:r>
    </w:p>
    <w:p w14:paraId="730A33BB" w14:textId="696F6EF0" w:rsidR="007D2747" w:rsidRDefault="007D2747" w:rsidP="00000C43">
      <w:pPr>
        <w:pStyle w:val="NoSpacing"/>
      </w:pPr>
    </w:p>
    <w:p w14:paraId="72FFDD81" w14:textId="74BD8749" w:rsidR="007D2747" w:rsidRPr="007D2747" w:rsidRDefault="007D2747" w:rsidP="00000C43">
      <w:pPr>
        <w:pStyle w:val="NoSpacing"/>
        <w:rPr>
          <w:u w:val="single"/>
        </w:rPr>
      </w:pPr>
      <w:r w:rsidRPr="007D2747">
        <w:rPr>
          <w:u w:val="single"/>
        </w:rPr>
        <w:t>Article 22 – 150</w:t>
      </w:r>
      <w:r w:rsidRPr="007D2747">
        <w:rPr>
          <w:u w:val="single"/>
          <w:vertAlign w:val="superscript"/>
        </w:rPr>
        <w:t>th</w:t>
      </w:r>
      <w:r w:rsidRPr="007D2747">
        <w:rPr>
          <w:u w:val="single"/>
        </w:rPr>
        <w:t xml:space="preserve"> Anniversary Events</w:t>
      </w:r>
    </w:p>
    <w:p w14:paraId="25FBF727" w14:textId="4E4561EB" w:rsidR="007D2747" w:rsidRDefault="007D2747" w:rsidP="00000C43">
      <w:pPr>
        <w:pStyle w:val="NoSpacing"/>
      </w:pPr>
    </w:p>
    <w:p w14:paraId="56CA4A8A" w14:textId="6978CEE5" w:rsidR="007D2747" w:rsidRDefault="007D2747" w:rsidP="00000C43">
      <w:pPr>
        <w:pStyle w:val="NoSpacing"/>
      </w:pPr>
      <w:r>
        <w:t>BOS is requesting $10,000 to begin funding the 150</w:t>
      </w:r>
      <w:r w:rsidRPr="007D2747">
        <w:rPr>
          <w:vertAlign w:val="superscript"/>
        </w:rPr>
        <w:t>th</w:t>
      </w:r>
      <w:r>
        <w:t xml:space="preserve"> celebration efforts. Intention is to fund over a 4-year period.</w:t>
      </w:r>
    </w:p>
    <w:p w14:paraId="5AA611AA" w14:textId="300084DE" w:rsidR="007D2747" w:rsidRDefault="007D2747" w:rsidP="00000C43">
      <w:pPr>
        <w:pStyle w:val="NoSpacing"/>
      </w:pPr>
    </w:p>
    <w:p w14:paraId="1EF617E2" w14:textId="1A273788" w:rsidR="007D2747" w:rsidRPr="007D2747" w:rsidRDefault="007D2747" w:rsidP="00000C43">
      <w:pPr>
        <w:pStyle w:val="NoSpacing"/>
        <w:rPr>
          <w:u w:val="single"/>
        </w:rPr>
      </w:pPr>
      <w:r w:rsidRPr="007D2747">
        <w:rPr>
          <w:u w:val="single"/>
        </w:rPr>
        <w:t>Article 23 – Assessor’s Funding</w:t>
      </w:r>
    </w:p>
    <w:p w14:paraId="6D8A1BF1" w14:textId="665EEDF3" w:rsidR="007D2747" w:rsidRDefault="007D2747" w:rsidP="00000C43">
      <w:pPr>
        <w:pStyle w:val="NoSpacing"/>
      </w:pPr>
    </w:p>
    <w:p w14:paraId="62DB77CA" w14:textId="63996C8A" w:rsidR="007D2747" w:rsidRDefault="007D2747" w:rsidP="00000C43">
      <w:pPr>
        <w:pStyle w:val="NoSpacing"/>
      </w:pPr>
      <w:r>
        <w:t>This will require no action.</w:t>
      </w:r>
    </w:p>
    <w:p w14:paraId="0FE5E7B7" w14:textId="01F71B72" w:rsidR="007D2747" w:rsidRDefault="007D2747" w:rsidP="00000C43">
      <w:pPr>
        <w:pStyle w:val="NoSpacing"/>
      </w:pPr>
    </w:p>
    <w:p w14:paraId="7FE48E38" w14:textId="756D1FBD" w:rsidR="007D2747" w:rsidRPr="007D2747" w:rsidRDefault="007D2747" w:rsidP="00000C43">
      <w:pPr>
        <w:pStyle w:val="NoSpacing"/>
        <w:rPr>
          <w:u w:val="single"/>
        </w:rPr>
      </w:pPr>
      <w:r w:rsidRPr="007D2747">
        <w:rPr>
          <w:u w:val="single"/>
        </w:rPr>
        <w:t>Article 24 – School Resource Officer</w:t>
      </w:r>
    </w:p>
    <w:p w14:paraId="76679064" w14:textId="7E1B3A8B" w:rsidR="007D2747" w:rsidRDefault="007D2747" w:rsidP="00000C43">
      <w:pPr>
        <w:pStyle w:val="NoSpacing"/>
      </w:pPr>
    </w:p>
    <w:p w14:paraId="75A1EE30" w14:textId="4FFEDFC8" w:rsidR="007D2747" w:rsidRDefault="007D2747" w:rsidP="00000C43">
      <w:pPr>
        <w:pStyle w:val="NoSpacing"/>
      </w:pPr>
      <w:r>
        <w:t>Retroactive payment of $11,650 for Hampden’s share of the resource officer at Minnechaug for FY 2023.</w:t>
      </w:r>
    </w:p>
    <w:p w14:paraId="7FDBDF02" w14:textId="31074A63" w:rsidR="007D2747" w:rsidRDefault="007D2747" w:rsidP="00000C43">
      <w:pPr>
        <w:pStyle w:val="NoSpacing"/>
      </w:pPr>
    </w:p>
    <w:p w14:paraId="7FBD78C6" w14:textId="5B2BFAF7" w:rsidR="007D2747" w:rsidRPr="007D2747" w:rsidRDefault="007D2747" w:rsidP="00000C43">
      <w:pPr>
        <w:pStyle w:val="NoSpacing"/>
        <w:rPr>
          <w:u w:val="single"/>
        </w:rPr>
      </w:pPr>
      <w:r w:rsidRPr="007D2747">
        <w:rPr>
          <w:u w:val="single"/>
        </w:rPr>
        <w:t>Article 25 – Reserve Fund</w:t>
      </w:r>
    </w:p>
    <w:p w14:paraId="4147CBF8" w14:textId="7A68B4B1" w:rsidR="007D2747" w:rsidRDefault="007D2747" w:rsidP="00000C43">
      <w:pPr>
        <w:pStyle w:val="NoSpacing"/>
      </w:pPr>
    </w:p>
    <w:p w14:paraId="1DE8F512" w14:textId="43ADA087" w:rsidR="007D2747" w:rsidRDefault="007D2747" w:rsidP="00000C43">
      <w:pPr>
        <w:pStyle w:val="NoSpacing"/>
      </w:pPr>
      <w:r>
        <w:t>Advisory will request $25,000 for its reserve fund.</w:t>
      </w:r>
    </w:p>
    <w:p w14:paraId="76F42B70" w14:textId="10336412" w:rsidR="007D2747" w:rsidRDefault="007D2747" w:rsidP="00000C43">
      <w:pPr>
        <w:pStyle w:val="NoSpacing"/>
      </w:pPr>
    </w:p>
    <w:p w14:paraId="1E92CE19" w14:textId="15A3E1BE" w:rsidR="007D2747" w:rsidRPr="007D2747" w:rsidRDefault="007D2747" w:rsidP="00000C43">
      <w:pPr>
        <w:pStyle w:val="NoSpacing"/>
        <w:rPr>
          <w:u w:val="single"/>
        </w:rPr>
      </w:pPr>
      <w:r w:rsidRPr="007D2747">
        <w:rPr>
          <w:u w:val="single"/>
        </w:rPr>
        <w:t>Article 26 – General Stabilization Fund</w:t>
      </w:r>
    </w:p>
    <w:p w14:paraId="4B17EC0C" w14:textId="6FC760C6" w:rsidR="007D2747" w:rsidRDefault="007D2747" w:rsidP="00000C43">
      <w:pPr>
        <w:pStyle w:val="NoSpacing"/>
      </w:pPr>
    </w:p>
    <w:p w14:paraId="4ED872A8" w14:textId="1B03B551" w:rsidR="007D2747" w:rsidRDefault="007D2747" w:rsidP="00000C43">
      <w:pPr>
        <w:pStyle w:val="NoSpacing"/>
      </w:pPr>
      <w:r>
        <w:t>No action will be required.</w:t>
      </w:r>
    </w:p>
    <w:p w14:paraId="784FA2EA" w14:textId="2229D795" w:rsidR="007D2747" w:rsidRDefault="007D2747" w:rsidP="00000C43">
      <w:pPr>
        <w:pStyle w:val="NoSpacing"/>
      </w:pPr>
    </w:p>
    <w:p w14:paraId="3A402A3F" w14:textId="0EE7434F" w:rsidR="007D2747" w:rsidRPr="007D2747" w:rsidRDefault="007D2747" w:rsidP="00000C43">
      <w:pPr>
        <w:pStyle w:val="NoSpacing"/>
        <w:rPr>
          <w:u w:val="single"/>
        </w:rPr>
      </w:pPr>
      <w:r w:rsidRPr="007D2747">
        <w:rPr>
          <w:u w:val="single"/>
        </w:rPr>
        <w:t>Article 27 – Reducing the Tax Rate</w:t>
      </w:r>
    </w:p>
    <w:p w14:paraId="590DE6F1" w14:textId="0561A311" w:rsidR="007D2747" w:rsidRDefault="007D2747" w:rsidP="00000C43">
      <w:pPr>
        <w:pStyle w:val="NoSpacing"/>
      </w:pPr>
    </w:p>
    <w:p w14:paraId="0DB96BCA" w14:textId="759D4F07" w:rsidR="007D2747" w:rsidRDefault="007D2747" w:rsidP="00000C43">
      <w:pPr>
        <w:pStyle w:val="NoSpacing"/>
      </w:pPr>
      <w:r>
        <w:t>No action will be required.</w:t>
      </w:r>
    </w:p>
    <w:p w14:paraId="2EEDB9D4" w14:textId="70FEBE46" w:rsidR="007D2747" w:rsidRDefault="007D2747" w:rsidP="00000C43">
      <w:pPr>
        <w:pStyle w:val="NoSpacing"/>
      </w:pPr>
    </w:p>
    <w:p w14:paraId="77D66F79" w14:textId="77777777" w:rsidR="007D2747" w:rsidRDefault="007D2747" w:rsidP="00000C43">
      <w:pPr>
        <w:pStyle w:val="NoSpacing"/>
      </w:pPr>
    </w:p>
    <w:p w14:paraId="765F2837" w14:textId="3B96CB5A" w:rsidR="007D2747" w:rsidRDefault="007D2747" w:rsidP="00000C43">
      <w:pPr>
        <w:pStyle w:val="NoSpacing"/>
      </w:pPr>
    </w:p>
    <w:p w14:paraId="230421D3" w14:textId="77777777" w:rsidR="007D2747" w:rsidRDefault="007D2747" w:rsidP="00000C43">
      <w:pPr>
        <w:pStyle w:val="NoSpacing"/>
      </w:pPr>
    </w:p>
    <w:p w14:paraId="0644437B" w14:textId="77777777" w:rsidR="000C7C83" w:rsidRDefault="000C7C83"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3"/>
    <w:rsid w:val="00000C43"/>
    <w:rsid w:val="00005020"/>
    <w:rsid w:val="0001312F"/>
    <w:rsid w:val="000477F2"/>
    <w:rsid w:val="000603EC"/>
    <w:rsid w:val="000C7C83"/>
    <w:rsid w:val="00114F87"/>
    <w:rsid w:val="001322CE"/>
    <w:rsid w:val="00150192"/>
    <w:rsid w:val="001630DD"/>
    <w:rsid w:val="001667AE"/>
    <w:rsid w:val="001D7FAD"/>
    <w:rsid w:val="001F44AE"/>
    <w:rsid w:val="00207991"/>
    <w:rsid w:val="00222555"/>
    <w:rsid w:val="002A4F83"/>
    <w:rsid w:val="00302695"/>
    <w:rsid w:val="003350C6"/>
    <w:rsid w:val="0034379F"/>
    <w:rsid w:val="00345D4B"/>
    <w:rsid w:val="00354725"/>
    <w:rsid w:val="003740BC"/>
    <w:rsid w:val="0038771A"/>
    <w:rsid w:val="003E5ED5"/>
    <w:rsid w:val="003F0F80"/>
    <w:rsid w:val="00463853"/>
    <w:rsid w:val="004916AF"/>
    <w:rsid w:val="00573C38"/>
    <w:rsid w:val="005D4F93"/>
    <w:rsid w:val="005D78F6"/>
    <w:rsid w:val="005F6B2A"/>
    <w:rsid w:val="00654E22"/>
    <w:rsid w:val="00685646"/>
    <w:rsid w:val="006F236C"/>
    <w:rsid w:val="00720263"/>
    <w:rsid w:val="00723933"/>
    <w:rsid w:val="007361C7"/>
    <w:rsid w:val="00744C50"/>
    <w:rsid w:val="00761D58"/>
    <w:rsid w:val="00780781"/>
    <w:rsid w:val="00784DC0"/>
    <w:rsid w:val="007D2747"/>
    <w:rsid w:val="007F6526"/>
    <w:rsid w:val="00877A7C"/>
    <w:rsid w:val="00894D4D"/>
    <w:rsid w:val="00895702"/>
    <w:rsid w:val="008B1C97"/>
    <w:rsid w:val="008D409B"/>
    <w:rsid w:val="009133E4"/>
    <w:rsid w:val="00956559"/>
    <w:rsid w:val="009D0823"/>
    <w:rsid w:val="00A16F15"/>
    <w:rsid w:val="00A207FA"/>
    <w:rsid w:val="00A20A8F"/>
    <w:rsid w:val="00A2318E"/>
    <w:rsid w:val="00A4769D"/>
    <w:rsid w:val="00A95968"/>
    <w:rsid w:val="00AB041B"/>
    <w:rsid w:val="00AE3646"/>
    <w:rsid w:val="00AE4D9E"/>
    <w:rsid w:val="00B05FFD"/>
    <w:rsid w:val="00B06E7B"/>
    <w:rsid w:val="00B51CF5"/>
    <w:rsid w:val="00B545F5"/>
    <w:rsid w:val="00BB0A70"/>
    <w:rsid w:val="00BB427C"/>
    <w:rsid w:val="00BB5F45"/>
    <w:rsid w:val="00BD65DF"/>
    <w:rsid w:val="00BD6A2A"/>
    <w:rsid w:val="00C547DD"/>
    <w:rsid w:val="00C616AB"/>
    <w:rsid w:val="00CC188A"/>
    <w:rsid w:val="00D1381A"/>
    <w:rsid w:val="00D87521"/>
    <w:rsid w:val="00DA4D33"/>
    <w:rsid w:val="00DC3B5E"/>
    <w:rsid w:val="00E03749"/>
    <w:rsid w:val="00E32289"/>
    <w:rsid w:val="00E8246F"/>
    <w:rsid w:val="00E85E59"/>
    <w:rsid w:val="00E869D6"/>
    <w:rsid w:val="00E915CC"/>
    <w:rsid w:val="00EA1657"/>
    <w:rsid w:val="00EC7C60"/>
    <w:rsid w:val="00EF3AD3"/>
    <w:rsid w:val="00F21B05"/>
    <w:rsid w:val="00F240FA"/>
    <w:rsid w:val="00F35DB6"/>
    <w:rsid w:val="00F374B6"/>
    <w:rsid w:val="00F428E2"/>
    <w:rsid w:val="00F868D4"/>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Carol Fitzgerald</cp:lastModifiedBy>
  <cp:revision>4</cp:revision>
  <cp:lastPrinted>2023-05-08T12:37:00Z</cp:lastPrinted>
  <dcterms:created xsi:type="dcterms:W3CDTF">2023-05-08T12:54:00Z</dcterms:created>
  <dcterms:modified xsi:type="dcterms:W3CDTF">2023-05-15T13:15:00Z</dcterms:modified>
</cp:coreProperties>
</file>